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45BE" w:rsidRDefault="004845BE" w:rsidP="004845BE">
      <w:pPr>
        <w:tabs>
          <w:tab w:val="left" w:pos="4678"/>
        </w:tabs>
        <w:spacing w:after="0" w:line="240" w:lineRule="auto"/>
        <w:jc w:val="center"/>
        <w:rPr>
          <w:rFonts w:ascii="Times New Roman" w:hAnsi="Times New Roman" w:cs="Times New Roman"/>
          <w:b/>
          <w:sz w:val="26"/>
          <w:szCs w:val="26"/>
        </w:rPr>
      </w:pPr>
      <w:bookmarkStart w:id="0" w:name="_GoBack"/>
      <w:bookmarkEnd w:id="0"/>
      <w:r>
        <w:rPr>
          <w:rFonts w:ascii="Times New Roman" w:hAnsi="Times New Roman" w:cs="Times New Roman"/>
          <w:b/>
          <w:noProof/>
          <w:sz w:val="26"/>
          <w:szCs w:val="26"/>
          <w:lang w:eastAsia="ru-RU"/>
        </w:rPr>
        <w:drawing>
          <wp:inline distT="0" distB="0" distL="0" distR="0">
            <wp:extent cx="5711826" cy="1767412"/>
            <wp:effectExtent l="0" t="0" r="3175" b="4445"/>
            <wp:docPr id="1" name="Рисунок 1" descr="C:\Users\Администратор\Desktop\МФЦ\МФЦ Инспек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Администратор\Desktop\МФЦ\МФЦ Инспекция.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25852" cy="1771752"/>
                    </a:xfrm>
                    <a:prstGeom prst="rect">
                      <a:avLst/>
                    </a:prstGeom>
                    <a:noFill/>
                    <a:ln>
                      <a:noFill/>
                    </a:ln>
                  </pic:spPr>
                </pic:pic>
              </a:graphicData>
            </a:graphic>
          </wp:inline>
        </w:drawing>
      </w:r>
    </w:p>
    <w:p w:rsidR="00D7042C" w:rsidRPr="005D7668" w:rsidRDefault="00D7042C" w:rsidP="004845BE">
      <w:pPr>
        <w:tabs>
          <w:tab w:val="left" w:pos="4678"/>
        </w:tabs>
        <w:spacing w:after="0" w:line="240" w:lineRule="auto"/>
        <w:jc w:val="center"/>
        <w:rPr>
          <w:rFonts w:ascii="Times New Roman" w:hAnsi="Times New Roman" w:cs="Times New Roman"/>
          <w:b/>
          <w:sz w:val="28"/>
          <w:szCs w:val="26"/>
        </w:rPr>
      </w:pPr>
      <w:r w:rsidRPr="005D7668">
        <w:rPr>
          <w:rFonts w:ascii="Times New Roman" w:hAnsi="Times New Roman" w:cs="Times New Roman"/>
          <w:b/>
          <w:sz w:val="28"/>
          <w:szCs w:val="26"/>
        </w:rPr>
        <w:t>Уважаемые налогоплательщики</w:t>
      </w:r>
      <w:r w:rsidR="00884376" w:rsidRPr="005D7668">
        <w:rPr>
          <w:rFonts w:ascii="Times New Roman" w:hAnsi="Times New Roman" w:cs="Times New Roman"/>
          <w:b/>
          <w:sz w:val="28"/>
          <w:szCs w:val="26"/>
        </w:rPr>
        <w:t>!</w:t>
      </w:r>
    </w:p>
    <w:p w:rsidR="005D7668" w:rsidRPr="005D7668" w:rsidRDefault="005D7668" w:rsidP="004845BE">
      <w:pPr>
        <w:tabs>
          <w:tab w:val="left" w:pos="4678"/>
        </w:tabs>
        <w:spacing w:after="0" w:line="240" w:lineRule="auto"/>
        <w:jc w:val="center"/>
        <w:rPr>
          <w:rFonts w:ascii="Times New Roman" w:hAnsi="Times New Roman" w:cs="Times New Roman"/>
          <w:b/>
          <w:sz w:val="28"/>
          <w:szCs w:val="26"/>
        </w:rPr>
      </w:pPr>
    </w:p>
    <w:p w:rsidR="007803D2" w:rsidRPr="007803D2" w:rsidRDefault="00B669E8" w:rsidP="007803D2">
      <w:pPr>
        <w:tabs>
          <w:tab w:val="left" w:pos="1843"/>
        </w:tabs>
        <w:spacing w:after="0" w:line="240" w:lineRule="auto"/>
        <w:ind w:firstLine="709"/>
        <w:jc w:val="both"/>
        <w:rPr>
          <w:rFonts w:ascii="Times New Roman" w:hAnsi="Times New Roman" w:cs="Times New Roman"/>
          <w:sz w:val="28"/>
          <w:szCs w:val="26"/>
        </w:rPr>
      </w:pPr>
      <w:r w:rsidRPr="005D7668">
        <w:rPr>
          <w:rFonts w:ascii="Times New Roman" w:hAnsi="Times New Roman" w:cs="Times New Roman"/>
          <w:sz w:val="28"/>
          <w:szCs w:val="26"/>
        </w:rPr>
        <w:t xml:space="preserve">Межрайонная ИФНС России № 5 по Ханты-Мансийскому автономному округу – Югре </w:t>
      </w:r>
      <w:r w:rsidR="002C6A92">
        <w:rPr>
          <w:rFonts w:ascii="Times New Roman" w:hAnsi="Times New Roman" w:cs="Times New Roman"/>
          <w:sz w:val="28"/>
          <w:szCs w:val="26"/>
        </w:rPr>
        <w:t>и</w:t>
      </w:r>
      <w:r w:rsidR="007803D2" w:rsidRPr="007803D2">
        <w:rPr>
          <w:rFonts w:ascii="Times New Roman" w:hAnsi="Times New Roman" w:cs="Times New Roman"/>
          <w:sz w:val="28"/>
          <w:szCs w:val="26"/>
        </w:rPr>
        <w:t>нформируе</w:t>
      </w:r>
      <w:r w:rsidR="002C6A92">
        <w:rPr>
          <w:rFonts w:ascii="Times New Roman" w:hAnsi="Times New Roman" w:cs="Times New Roman"/>
          <w:sz w:val="28"/>
          <w:szCs w:val="26"/>
        </w:rPr>
        <w:t>т</w:t>
      </w:r>
      <w:r w:rsidR="007803D2" w:rsidRPr="007803D2">
        <w:rPr>
          <w:rFonts w:ascii="Times New Roman" w:hAnsi="Times New Roman" w:cs="Times New Roman"/>
          <w:sz w:val="28"/>
          <w:szCs w:val="26"/>
        </w:rPr>
        <w:t xml:space="preserve">, что в г. </w:t>
      </w:r>
      <w:r w:rsidR="007803D2">
        <w:rPr>
          <w:rFonts w:ascii="Times New Roman" w:hAnsi="Times New Roman" w:cs="Times New Roman"/>
          <w:sz w:val="28"/>
          <w:szCs w:val="26"/>
        </w:rPr>
        <w:t>Мегион</w:t>
      </w:r>
      <w:r w:rsidR="007803D2" w:rsidRPr="007803D2">
        <w:rPr>
          <w:rFonts w:ascii="Times New Roman" w:hAnsi="Times New Roman" w:cs="Times New Roman"/>
          <w:sz w:val="28"/>
          <w:szCs w:val="26"/>
        </w:rPr>
        <w:t xml:space="preserve"> по адресу:</w:t>
      </w:r>
      <w:r w:rsidR="00B3383E">
        <w:rPr>
          <w:rFonts w:ascii="Times New Roman" w:hAnsi="Times New Roman" w:cs="Times New Roman"/>
          <w:sz w:val="28"/>
          <w:szCs w:val="26"/>
        </w:rPr>
        <w:t xml:space="preserve"> </w:t>
      </w:r>
      <w:r w:rsidR="007803D2">
        <w:rPr>
          <w:rFonts w:ascii="Times New Roman" w:hAnsi="Times New Roman" w:cs="Times New Roman"/>
          <w:sz w:val="28"/>
          <w:szCs w:val="26"/>
        </w:rPr>
        <w:t>проспект Победы</w:t>
      </w:r>
      <w:r w:rsidR="007803D2" w:rsidRPr="007803D2">
        <w:rPr>
          <w:rFonts w:ascii="Times New Roman" w:hAnsi="Times New Roman" w:cs="Times New Roman"/>
          <w:sz w:val="28"/>
          <w:szCs w:val="26"/>
        </w:rPr>
        <w:t xml:space="preserve">, дом </w:t>
      </w:r>
      <w:r w:rsidR="007803D2">
        <w:rPr>
          <w:rFonts w:ascii="Times New Roman" w:hAnsi="Times New Roman" w:cs="Times New Roman"/>
          <w:sz w:val="28"/>
          <w:szCs w:val="26"/>
        </w:rPr>
        <w:t>7</w:t>
      </w:r>
      <w:r w:rsidR="00B3383E">
        <w:rPr>
          <w:rFonts w:ascii="Times New Roman" w:hAnsi="Times New Roman" w:cs="Times New Roman"/>
          <w:sz w:val="28"/>
          <w:szCs w:val="26"/>
        </w:rPr>
        <w:t>, телефон:</w:t>
      </w:r>
      <w:r w:rsidR="007519A6">
        <w:rPr>
          <w:rFonts w:ascii="Times New Roman" w:hAnsi="Times New Roman" w:cs="Times New Roman"/>
          <w:sz w:val="28"/>
          <w:szCs w:val="26"/>
        </w:rPr>
        <w:t xml:space="preserve"> +7(34643)</w:t>
      </w:r>
      <w:r w:rsidR="0041516F">
        <w:rPr>
          <w:rFonts w:ascii="Times New Roman" w:hAnsi="Times New Roman" w:cs="Times New Roman"/>
          <w:sz w:val="28"/>
          <w:szCs w:val="26"/>
        </w:rPr>
        <w:t xml:space="preserve"> </w:t>
      </w:r>
      <w:r w:rsidR="007519A6">
        <w:rPr>
          <w:rFonts w:ascii="Times New Roman" w:hAnsi="Times New Roman" w:cs="Times New Roman"/>
          <w:sz w:val="28"/>
          <w:szCs w:val="26"/>
        </w:rPr>
        <w:t>3-47-74</w:t>
      </w:r>
      <w:r w:rsidR="00B3383E" w:rsidRPr="00B3383E">
        <w:rPr>
          <w:rFonts w:ascii="Times New Roman" w:hAnsi="Times New Roman" w:cs="Times New Roman"/>
          <w:sz w:val="28"/>
          <w:szCs w:val="26"/>
        </w:rPr>
        <w:t xml:space="preserve"> в </w:t>
      </w:r>
      <w:r w:rsidR="00B3383E">
        <w:rPr>
          <w:rFonts w:ascii="Times New Roman" w:hAnsi="Times New Roman" w:cs="Times New Roman"/>
          <w:sz w:val="28"/>
          <w:szCs w:val="26"/>
        </w:rPr>
        <w:t>пгт</w:t>
      </w:r>
      <w:r w:rsidR="00B3383E" w:rsidRPr="00B3383E">
        <w:rPr>
          <w:rFonts w:ascii="Times New Roman" w:hAnsi="Times New Roman" w:cs="Times New Roman"/>
          <w:sz w:val="28"/>
          <w:szCs w:val="26"/>
        </w:rPr>
        <w:t xml:space="preserve"> </w:t>
      </w:r>
      <w:r w:rsidR="00B3383E">
        <w:rPr>
          <w:rFonts w:ascii="Times New Roman" w:hAnsi="Times New Roman" w:cs="Times New Roman"/>
          <w:sz w:val="28"/>
          <w:szCs w:val="26"/>
        </w:rPr>
        <w:t>Высокий</w:t>
      </w:r>
      <w:r w:rsidR="00B3383E" w:rsidRPr="00B3383E">
        <w:rPr>
          <w:rFonts w:ascii="Times New Roman" w:hAnsi="Times New Roman" w:cs="Times New Roman"/>
          <w:sz w:val="28"/>
          <w:szCs w:val="26"/>
        </w:rPr>
        <w:t xml:space="preserve"> по адресу: </w:t>
      </w:r>
      <w:r w:rsidR="00B3383E">
        <w:rPr>
          <w:rFonts w:ascii="Times New Roman" w:hAnsi="Times New Roman" w:cs="Times New Roman"/>
          <w:sz w:val="28"/>
          <w:szCs w:val="26"/>
        </w:rPr>
        <w:t>ул. Советская, дом 1</w:t>
      </w:r>
      <w:r w:rsidR="00B3383E" w:rsidRPr="00B3383E">
        <w:rPr>
          <w:rFonts w:ascii="Times New Roman" w:hAnsi="Times New Roman" w:cs="Times New Roman"/>
          <w:sz w:val="28"/>
          <w:szCs w:val="26"/>
        </w:rPr>
        <w:t>, телефон:</w:t>
      </w:r>
      <w:r w:rsidR="007519A6">
        <w:rPr>
          <w:rFonts w:ascii="Times New Roman" w:hAnsi="Times New Roman" w:cs="Times New Roman"/>
          <w:sz w:val="28"/>
          <w:szCs w:val="26"/>
        </w:rPr>
        <w:t xml:space="preserve"> +7(34643) 3-33-46</w:t>
      </w:r>
      <w:r w:rsidR="007803D2">
        <w:rPr>
          <w:rFonts w:ascii="Times New Roman" w:hAnsi="Times New Roman" w:cs="Times New Roman"/>
          <w:sz w:val="28"/>
          <w:szCs w:val="26"/>
        </w:rPr>
        <w:t xml:space="preserve">, г. Лангепас по адресу: </w:t>
      </w:r>
      <w:r w:rsidR="00B3383E">
        <w:rPr>
          <w:rFonts w:ascii="Times New Roman" w:hAnsi="Times New Roman" w:cs="Times New Roman"/>
          <w:sz w:val="28"/>
          <w:szCs w:val="26"/>
        </w:rPr>
        <w:t>ул. Парковая, дом</w:t>
      </w:r>
      <w:r w:rsidR="007803D2" w:rsidRPr="007803D2">
        <w:rPr>
          <w:rFonts w:ascii="Times New Roman" w:hAnsi="Times New Roman" w:cs="Times New Roman"/>
          <w:sz w:val="28"/>
          <w:szCs w:val="26"/>
        </w:rPr>
        <w:t xml:space="preserve"> </w:t>
      </w:r>
      <w:r w:rsidR="00B3383E">
        <w:rPr>
          <w:rFonts w:ascii="Times New Roman" w:hAnsi="Times New Roman" w:cs="Times New Roman"/>
          <w:sz w:val="28"/>
          <w:szCs w:val="26"/>
        </w:rPr>
        <w:t xml:space="preserve">9 </w:t>
      </w:r>
      <w:r w:rsidR="007519A6" w:rsidRPr="007519A6">
        <w:rPr>
          <w:rFonts w:ascii="Times New Roman" w:hAnsi="Times New Roman" w:cs="Times New Roman"/>
          <w:sz w:val="28"/>
          <w:szCs w:val="26"/>
        </w:rPr>
        <w:t xml:space="preserve">телефон: </w:t>
      </w:r>
      <w:r w:rsidR="007519A6">
        <w:rPr>
          <w:rFonts w:ascii="Times New Roman" w:hAnsi="Times New Roman" w:cs="Times New Roman"/>
          <w:sz w:val="28"/>
          <w:szCs w:val="26"/>
        </w:rPr>
        <w:t>+7(34669) 2-02-58</w:t>
      </w:r>
      <w:r w:rsidR="0041516F">
        <w:rPr>
          <w:rFonts w:ascii="Times New Roman" w:hAnsi="Times New Roman" w:cs="Times New Roman"/>
          <w:sz w:val="28"/>
          <w:szCs w:val="26"/>
        </w:rPr>
        <w:t xml:space="preserve">, </w:t>
      </w:r>
      <w:r w:rsidR="00B3383E">
        <w:rPr>
          <w:rFonts w:ascii="Times New Roman" w:hAnsi="Times New Roman" w:cs="Times New Roman"/>
          <w:sz w:val="28"/>
          <w:szCs w:val="26"/>
        </w:rPr>
        <w:t>в г. Покачи по адресу: ул. Таёжная, дом 20/1,</w:t>
      </w:r>
      <w:r w:rsidR="00B3383E" w:rsidRPr="00B3383E">
        <w:t xml:space="preserve"> </w:t>
      </w:r>
      <w:r w:rsidR="00B3383E" w:rsidRPr="00B3383E">
        <w:rPr>
          <w:rFonts w:ascii="Times New Roman" w:hAnsi="Times New Roman" w:cs="Times New Roman"/>
          <w:sz w:val="28"/>
          <w:szCs w:val="26"/>
        </w:rPr>
        <w:t xml:space="preserve">телефон: </w:t>
      </w:r>
      <w:r w:rsidR="00B3383E">
        <w:rPr>
          <w:rFonts w:ascii="Times New Roman" w:hAnsi="Times New Roman" w:cs="Times New Roman"/>
          <w:sz w:val="28"/>
          <w:szCs w:val="26"/>
        </w:rPr>
        <w:t>+7(34669)7-50-04 функционируют филиалы АУ</w:t>
      </w:r>
      <w:r w:rsidR="007803D2" w:rsidRPr="007803D2">
        <w:rPr>
          <w:rFonts w:ascii="Times New Roman" w:hAnsi="Times New Roman" w:cs="Times New Roman"/>
          <w:sz w:val="28"/>
          <w:szCs w:val="26"/>
        </w:rPr>
        <w:t xml:space="preserve"> «Многофункциональный центр </w:t>
      </w:r>
      <w:r w:rsidR="00B3383E">
        <w:rPr>
          <w:rFonts w:ascii="Times New Roman" w:hAnsi="Times New Roman" w:cs="Times New Roman"/>
          <w:sz w:val="28"/>
          <w:szCs w:val="26"/>
        </w:rPr>
        <w:t>Югры</w:t>
      </w:r>
      <w:r w:rsidR="007803D2" w:rsidRPr="007803D2">
        <w:rPr>
          <w:rFonts w:ascii="Times New Roman" w:hAnsi="Times New Roman" w:cs="Times New Roman"/>
          <w:sz w:val="28"/>
          <w:szCs w:val="26"/>
        </w:rPr>
        <w:t>»</w:t>
      </w:r>
      <w:r w:rsidR="00B3383E">
        <w:rPr>
          <w:rFonts w:ascii="Times New Roman" w:hAnsi="Times New Roman" w:cs="Times New Roman"/>
          <w:sz w:val="28"/>
          <w:szCs w:val="26"/>
        </w:rPr>
        <w:t xml:space="preserve"> (далее – МФЦ)</w:t>
      </w:r>
      <w:r w:rsidR="007519A6">
        <w:rPr>
          <w:rFonts w:ascii="Times New Roman" w:hAnsi="Times New Roman" w:cs="Times New Roman"/>
          <w:sz w:val="28"/>
          <w:szCs w:val="26"/>
        </w:rPr>
        <w:t xml:space="preserve">, телефон горячей линии МФЦ </w:t>
      </w:r>
      <w:r w:rsidR="0025686D" w:rsidRPr="0025686D">
        <w:rPr>
          <w:rFonts w:ascii="Times New Roman" w:hAnsi="Times New Roman" w:cs="Times New Roman"/>
          <w:sz w:val="28"/>
          <w:szCs w:val="26"/>
        </w:rPr>
        <w:t>8 (800) 101-00-01</w:t>
      </w:r>
      <w:r w:rsidR="007519A6">
        <w:rPr>
          <w:rFonts w:ascii="Times New Roman" w:hAnsi="Times New Roman" w:cs="Times New Roman"/>
          <w:sz w:val="28"/>
          <w:szCs w:val="26"/>
        </w:rPr>
        <w:t>.</w:t>
      </w:r>
      <w:r w:rsidR="00B3383E">
        <w:rPr>
          <w:rFonts w:ascii="Times New Roman" w:hAnsi="Times New Roman" w:cs="Times New Roman"/>
          <w:sz w:val="28"/>
          <w:szCs w:val="26"/>
        </w:rPr>
        <w:t xml:space="preserve"> </w:t>
      </w:r>
    </w:p>
    <w:p w:rsidR="00473614" w:rsidRDefault="00C97250" w:rsidP="00C97250">
      <w:pPr>
        <w:tabs>
          <w:tab w:val="left" w:pos="1843"/>
        </w:tabs>
        <w:spacing w:after="0" w:line="240" w:lineRule="auto"/>
        <w:ind w:firstLine="709"/>
        <w:jc w:val="both"/>
        <w:rPr>
          <w:rFonts w:ascii="Times New Roman" w:hAnsi="Times New Roman" w:cs="Times New Roman"/>
          <w:sz w:val="28"/>
          <w:szCs w:val="26"/>
        </w:rPr>
      </w:pPr>
      <w:r w:rsidRPr="00C97250">
        <w:rPr>
          <w:rFonts w:ascii="Times New Roman" w:hAnsi="Times New Roman" w:cs="Times New Roman"/>
          <w:sz w:val="28"/>
          <w:szCs w:val="26"/>
        </w:rPr>
        <w:t>Перечень государственных и иных услуг УФНС России по Ханты-Мансийскому автономному округу – Югре, предоставление которых организуется по принципу «одного окна» в МФЦ Ханты-Мансийского автономного округа – Югры</w:t>
      </w:r>
      <w:r w:rsidR="00473614" w:rsidRPr="00473614">
        <w:rPr>
          <w:rFonts w:ascii="Times New Roman" w:hAnsi="Times New Roman" w:cs="Times New Roman"/>
          <w:sz w:val="28"/>
          <w:szCs w:val="26"/>
        </w:rPr>
        <w:t xml:space="preserve">: </w:t>
      </w:r>
    </w:p>
    <w:tbl>
      <w:tblPr>
        <w:tblW w:w="0" w:type="auto"/>
        <w:tblInd w:w="108" w:type="dxa"/>
        <w:tblLook w:val="00A0" w:firstRow="1" w:lastRow="0" w:firstColumn="1" w:lastColumn="0" w:noHBand="0" w:noVBand="0"/>
      </w:tblPr>
      <w:tblGrid>
        <w:gridCol w:w="709"/>
        <w:gridCol w:w="9604"/>
      </w:tblGrid>
      <w:tr w:rsidR="00C97250" w:rsidRPr="00C97250" w:rsidTr="00C97250">
        <w:trPr>
          <w:trHeight w:val="547"/>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C97250" w:rsidRPr="00C97250" w:rsidRDefault="00C97250" w:rsidP="00C97250">
            <w:pPr>
              <w:spacing w:after="0" w:line="240" w:lineRule="auto"/>
              <w:jc w:val="center"/>
              <w:rPr>
                <w:rFonts w:ascii="Times New Roman" w:eastAsia="Times New Roman" w:hAnsi="Times New Roman" w:cs="Times New Roman"/>
                <w:b/>
                <w:sz w:val="24"/>
                <w:szCs w:val="24"/>
                <w:lang w:eastAsia="ru-RU"/>
              </w:rPr>
            </w:pPr>
            <w:r w:rsidRPr="00C97250">
              <w:rPr>
                <w:rFonts w:ascii="Times New Roman" w:eastAsia="Times New Roman" w:hAnsi="Times New Roman" w:cs="Times New Roman"/>
                <w:b/>
                <w:sz w:val="24"/>
                <w:szCs w:val="24"/>
                <w:lang w:eastAsia="ru-RU"/>
              </w:rPr>
              <w:t>№ п/п</w:t>
            </w:r>
          </w:p>
        </w:tc>
        <w:tc>
          <w:tcPr>
            <w:tcW w:w="9604" w:type="dxa"/>
            <w:tcBorders>
              <w:top w:val="single" w:sz="4" w:space="0" w:color="auto"/>
              <w:left w:val="nil"/>
              <w:bottom w:val="single" w:sz="4" w:space="0" w:color="auto"/>
              <w:right w:val="single" w:sz="4" w:space="0" w:color="auto"/>
            </w:tcBorders>
            <w:shd w:val="clear" w:color="auto" w:fill="auto"/>
            <w:vAlign w:val="center"/>
          </w:tcPr>
          <w:p w:rsidR="00C97250" w:rsidRPr="00C97250" w:rsidRDefault="00C97250" w:rsidP="00C97250">
            <w:pPr>
              <w:spacing w:after="0" w:line="240" w:lineRule="auto"/>
              <w:jc w:val="center"/>
              <w:rPr>
                <w:rFonts w:ascii="Times New Roman" w:eastAsia="Times New Roman" w:hAnsi="Times New Roman" w:cs="Times New Roman"/>
                <w:b/>
                <w:sz w:val="24"/>
                <w:szCs w:val="24"/>
                <w:lang w:eastAsia="ru-RU"/>
              </w:rPr>
            </w:pPr>
            <w:r w:rsidRPr="00C97250">
              <w:rPr>
                <w:rFonts w:ascii="Times New Roman" w:eastAsia="Times New Roman" w:hAnsi="Times New Roman" w:cs="Times New Roman"/>
                <w:b/>
                <w:sz w:val="24"/>
                <w:szCs w:val="24"/>
                <w:lang w:eastAsia="ru-RU"/>
              </w:rPr>
              <w:t>Наименование услуги</w:t>
            </w:r>
          </w:p>
        </w:tc>
      </w:tr>
      <w:tr w:rsidR="00C97250" w:rsidRPr="00C97250" w:rsidTr="00C97250">
        <w:trPr>
          <w:trHeight w:val="658"/>
        </w:trPr>
        <w:tc>
          <w:tcPr>
            <w:tcW w:w="709" w:type="dxa"/>
            <w:tcBorders>
              <w:top w:val="nil"/>
              <w:left w:val="single" w:sz="4" w:space="0" w:color="auto"/>
              <w:bottom w:val="single" w:sz="4" w:space="0" w:color="auto"/>
              <w:right w:val="single" w:sz="4" w:space="0" w:color="auto"/>
            </w:tcBorders>
            <w:shd w:val="clear" w:color="auto" w:fill="auto"/>
            <w:noWrap/>
            <w:vAlign w:val="center"/>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1</w:t>
            </w:r>
          </w:p>
        </w:tc>
        <w:tc>
          <w:tcPr>
            <w:tcW w:w="9604" w:type="dxa"/>
            <w:tcBorders>
              <w:top w:val="nil"/>
              <w:left w:val="nil"/>
              <w:bottom w:val="single" w:sz="4" w:space="0" w:color="auto"/>
              <w:right w:val="single" w:sz="4" w:space="0" w:color="auto"/>
            </w:tcBorders>
            <w:shd w:val="clear" w:color="auto" w:fill="auto"/>
          </w:tcPr>
          <w:p w:rsidR="00C97250" w:rsidRPr="00C97250" w:rsidRDefault="00C97250" w:rsidP="00404CD6">
            <w:pPr>
              <w:spacing w:after="0" w:line="240" w:lineRule="auto"/>
              <w:jc w:val="both"/>
              <w:rPr>
                <w:rFonts w:ascii="Times New Roman" w:eastAsia="Times New Roman" w:hAnsi="Times New Roman" w:cs="Times New Roman"/>
                <w:sz w:val="24"/>
                <w:szCs w:val="24"/>
              </w:rPr>
            </w:pPr>
            <w:r w:rsidRPr="00C97250">
              <w:rPr>
                <w:rFonts w:ascii="Times New Roman" w:eastAsia="Times New Roman" w:hAnsi="Times New Roman" w:cs="Times New Roman"/>
                <w:sz w:val="24"/>
                <w:szCs w:val="24"/>
              </w:rPr>
              <w:t>Государственная регистрация юридических лиц, физических лиц в качестве индивидуальных предпринимателей и крестьянских (фермерских) хозяйств (Услуга включена в перечень в соответствии с постановлением № 797)</w:t>
            </w:r>
          </w:p>
        </w:tc>
      </w:tr>
      <w:tr w:rsidR="00C97250" w:rsidRPr="00C97250" w:rsidTr="00C97250">
        <w:trPr>
          <w:trHeight w:val="415"/>
        </w:trPr>
        <w:tc>
          <w:tcPr>
            <w:tcW w:w="709" w:type="dxa"/>
            <w:tcBorders>
              <w:top w:val="nil"/>
              <w:left w:val="single" w:sz="4" w:space="0" w:color="auto"/>
              <w:bottom w:val="single" w:sz="4" w:space="0" w:color="auto"/>
              <w:right w:val="single" w:sz="4" w:space="0" w:color="auto"/>
            </w:tcBorders>
            <w:shd w:val="clear" w:color="auto" w:fill="auto"/>
            <w:noWrap/>
            <w:vAlign w:val="center"/>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2</w:t>
            </w:r>
          </w:p>
        </w:tc>
        <w:tc>
          <w:tcPr>
            <w:tcW w:w="9604" w:type="dxa"/>
            <w:tcBorders>
              <w:top w:val="nil"/>
              <w:left w:val="nil"/>
              <w:bottom w:val="single" w:sz="4" w:space="0" w:color="auto"/>
              <w:right w:val="single" w:sz="4" w:space="0" w:color="auto"/>
            </w:tcBorders>
            <w:shd w:val="clear" w:color="auto" w:fill="auto"/>
            <w:vAlign w:val="center"/>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rPr>
              <w:t>Предоставление заинтересованным лицам сведений, содержащихся в реестре дисквалифицированных лиц (Услуга включена в перечень в соответствии с постановлением № 797)</w:t>
            </w:r>
          </w:p>
        </w:tc>
      </w:tr>
      <w:tr w:rsidR="00C97250" w:rsidRPr="00C97250" w:rsidTr="00C97250">
        <w:trPr>
          <w:trHeight w:val="96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3</w:t>
            </w:r>
          </w:p>
        </w:tc>
        <w:tc>
          <w:tcPr>
            <w:tcW w:w="9604" w:type="dxa"/>
            <w:tcBorders>
              <w:top w:val="single" w:sz="4" w:space="0" w:color="auto"/>
              <w:left w:val="nil"/>
              <w:bottom w:val="single" w:sz="4" w:space="0" w:color="auto"/>
              <w:right w:val="single" w:sz="4" w:space="0" w:color="auto"/>
            </w:tcBorders>
            <w:shd w:val="clear" w:color="auto" w:fill="auto"/>
            <w:vAlign w:val="center"/>
          </w:tcPr>
          <w:p w:rsidR="00C97250" w:rsidRPr="00C97250" w:rsidRDefault="00C97250" w:rsidP="00404CD6">
            <w:pPr>
              <w:autoSpaceDE w:val="0"/>
              <w:autoSpaceDN w:val="0"/>
              <w:adjustRightInd w:val="0"/>
              <w:spacing w:after="0" w:line="240" w:lineRule="auto"/>
              <w:jc w:val="both"/>
              <w:rPr>
                <w:rFonts w:ascii="Times New Roman" w:eastAsia="Times New Roman" w:hAnsi="Times New Roman" w:cs="Times New Roman"/>
                <w:sz w:val="24"/>
                <w:szCs w:val="24"/>
              </w:rPr>
            </w:pPr>
            <w:r w:rsidRPr="00C97250">
              <w:rPr>
                <w:rFonts w:ascii="Times New Roman" w:eastAsia="Calibri" w:hAnsi="Times New Roman" w:cs="Times New Roman"/>
                <w:sz w:val="24"/>
                <w:szCs w:val="24"/>
                <w:lang w:eastAsia="ru-RU"/>
              </w:rPr>
              <w:t xml:space="preserve">Предоставление выписки из Единого государственного реестра налогоплательщиков (в части предоставления по запросам физических и юридических лиц выписок из указанного реестра, за исключением сведений, содержащих налоговую тайну) </w:t>
            </w:r>
            <w:r w:rsidRPr="00C97250">
              <w:rPr>
                <w:rFonts w:ascii="Times New Roman" w:eastAsia="Times New Roman" w:hAnsi="Times New Roman" w:cs="Times New Roman"/>
                <w:sz w:val="24"/>
                <w:szCs w:val="24"/>
              </w:rPr>
              <w:t>(Услуга включена в перечень в соответствии с постановлением № 797)</w:t>
            </w:r>
          </w:p>
        </w:tc>
      </w:tr>
      <w:tr w:rsidR="00C97250" w:rsidRPr="00C97250" w:rsidTr="00C97250">
        <w:trPr>
          <w:trHeight w:val="96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4</w:t>
            </w:r>
          </w:p>
        </w:tc>
        <w:tc>
          <w:tcPr>
            <w:tcW w:w="9604" w:type="dxa"/>
            <w:tcBorders>
              <w:top w:val="single" w:sz="4" w:space="0" w:color="auto"/>
              <w:left w:val="nil"/>
              <w:bottom w:val="single" w:sz="4" w:space="0" w:color="auto"/>
              <w:right w:val="single" w:sz="4" w:space="0" w:color="auto"/>
            </w:tcBorders>
            <w:shd w:val="clear" w:color="auto" w:fill="auto"/>
            <w:vAlign w:val="center"/>
          </w:tcPr>
          <w:p w:rsidR="00C97250" w:rsidRPr="00C97250" w:rsidRDefault="00C97250" w:rsidP="00404CD6">
            <w:pPr>
              <w:spacing w:after="0" w:line="240" w:lineRule="auto"/>
              <w:jc w:val="both"/>
              <w:rPr>
                <w:rFonts w:ascii="Times New Roman" w:eastAsia="Calibri" w:hAnsi="Times New Roman" w:cs="Times New Roman"/>
                <w:sz w:val="24"/>
                <w:szCs w:val="24"/>
                <w:lang w:eastAsia="ru-RU"/>
              </w:rPr>
            </w:pPr>
            <w:r w:rsidRPr="00C97250">
              <w:rPr>
                <w:rFonts w:ascii="Times New Roman" w:eastAsia="Calibri" w:hAnsi="Times New Roman" w:cs="Times New Roman"/>
                <w:sz w:val="24"/>
                <w:szCs w:val="24"/>
                <w:lang w:eastAsia="ru-RU"/>
              </w:rPr>
              <w:t xml:space="preserve">Предоставление сведений, содержащихся в Едином государственном реестре юридических лиц и Едином государственном реестре индивидуальных предпринимателей (в части предоставления по запросам физических и юридических лиц выписок из указанных реестров, за исключением выписок, содержащих сведения ограниченного доступа) </w:t>
            </w:r>
            <w:r w:rsidRPr="00C97250">
              <w:rPr>
                <w:rFonts w:ascii="Times New Roman" w:eastAsia="Times New Roman" w:hAnsi="Times New Roman" w:cs="Times New Roman"/>
                <w:sz w:val="24"/>
                <w:szCs w:val="24"/>
              </w:rPr>
              <w:t>(Услуга включена в перечень в соответствии с постановлением № 797)</w:t>
            </w:r>
          </w:p>
        </w:tc>
      </w:tr>
      <w:tr w:rsidR="00C97250" w:rsidRPr="00C97250" w:rsidTr="00C97250">
        <w:trPr>
          <w:trHeight w:val="898"/>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5</w:t>
            </w:r>
          </w:p>
        </w:tc>
        <w:tc>
          <w:tcPr>
            <w:tcW w:w="9604" w:type="dxa"/>
            <w:tcBorders>
              <w:top w:val="single" w:sz="4" w:space="0" w:color="auto"/>
              <w:left w:val="nil"/>
              <w:bottom w:val="single" w:sz="4" w:space="0" w:color="auto"/>
              <w:right w:val="single" w:sz="4" w:space="0" w:color="auto"/>
            </w:tcBorders>
            <w:shd w:val="clear" w:color="auto" w:fill="auto"/>
            <w:vAlign w:val="center"/>
          </w:tcPr>
          <w:p w:rsidR="00C97250" w:rsidRPr="00C97250" w:rsidRDefault="00C97250" w:rsidP="00404CD6">
            <w:pPr>
              <w:spacing w:after="0" w:line="240" w:lineRule="auto"/>
              <w:jc w:val="both"/>
              <w:rPr>
                <w:rFonts w:ascii="Times New Roman" w:eastAsia="Calibri" w:hAnsi="Times New Roman" w:cs="Times New Roman"/>
                <w:sz w:val="24"/>
                <w:szCs w:val="24"/>
                <w:lang w:eastAsia="ru-RU"/>
              </w:rPr>
            </w:pPr>
            <w:r w:rsidRPr="00C97250">
              <w:rPr>
                <w:rFonts w:ascii="Times New Roman" w:eastAsia="Calibri" w:hAnsi="Times New Roman" w:cs="Times New Roman"/>
                <w:sz w:val="24"/>
                <w:szCs w:val="24"/>
                <w:lang w:eastAsia="ru-RU"/>
              </w:rPr>
              <w:t xml:space="preserve">Бесплатное информирование (в том числе в письменной форме) налогоплательщиков, плательщиков сборов и налоговых агентов о действующих налогах и сборах, законодательстве Российской Федерации о налогах и сборах и принятых в соответствии с ним нормативных правовых актах, порядке исчисления и уплаты налогов и сборов, правах и обязанностях налогоплательщиков, плательщиков сборов и налоговых агентов, полномочиях налоговых органов и их должностных лиц (в части приема запроса и выдачи справки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w:t>
            </w:r>
            <w:r w:rsidRPr="00C97250">
              <w:rPr>
                <w:rFonts w:ascii="Times New Roman" w:eastAsia="Times New Roman" w:hAnsi="Times New Roman" w:cs="Times New Roman"/>
                <w:sz w:val="24"/>
                <w:szCs w:val="24"/>
              </w:rPr>
              <w:t>(Услуга включена в перечень в соответствии с постановлением № 797)</w:t>
            </w:r>
          </w:p>
        </w:tc>
      </w:tr>
      <w:tr w:rsidR="00C97250" w:rsidRPr="00C97250" w:rsidTr="00C97250">
        <w:trPr>
          <w:trHeight w:val="898"/>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6</w:t>
            </w:r>
          </w:p>
        </w:tc>
        <w:tc>
          <w:tcPr>
            <w:tcW w:w="9604" w:type="dxa"/>
            <w:tcBorders>
              <w:top w:val="single" w:sz="4" w:space="0" w:color="auto"/>
              <w:left w:val="nil"/>
              <w:bottom w:val="single" w:sz="4" w:space="0" w:color="auto"/>
              <w:right w:val="single" w:sz="4" w:space="0" w:color="auto"/>
            </w:tcBorders>
            <w:shd w:val="clear" w:color="auto" w:fill="auto"/>
            <w:vAlign w:val="center"/>
          </w:tcPr>
          <w:p w:rsidR="00C97250" w:rsidRPr="00C97250" w:rsidRDefault="00C97250" w:rsidP="00404CD6">
            <w:pPr>
              <w:spacing w:after="0" w:line="240" w:lineRule="auto"/>
              <w:jc w:val="both"/>
              <w:rPr>
                <w:rFonts w:ascii="Times New Roman" w:eastAsia="Calibri" w:hAnsi="Times New Roman" w:cs="Times New Roman"/>
                <w:sz w:val="24"/>
                <w:szCs w:val="24"/>
                <w:lang w:eastAsia="ru-RU"/>
              </w:rPr>
            </w:pPr>
            <w:r w:rsidRPr="00C97250">
              <w:rPr>
                <w:rFonts w:ascii="Times New Roman" w:eastAsia="Calibri" w:hAnsi="Times New Roman" w:cs="Times New Roman"/>
                <w:sz w:val="24"/>
                <w:szCs w:val="24"/>
                <w:lang w:eastAsia="ru-RU"/>
              </w:rPr>
              <w:t xml:space="preserve">Прием заявления физического лица о предоставлении налоговой льготы по транспортному налогу, земельному налогу, налогу на имущество физических лиц Услуга включена в перечень в соответствии с пунктом 3 статьи 361.1 Налогового кодекса Российской </w:t>
            </w:r>
            <w:r w:rsidRPr="00C97250">
              <w:rPr>
                <w:rFonts w:ascii="Times New Roman" w:eastAsia="Calibri" w:hAnsi="Times New Roman" w:cs="Times New Roman"/>
                <w:sz w:val="24"/>
                <w:szCs w:val="24"/>
                <w:lang w:eastAsia="ru-RU"/>
              </w:rPr>
              <w:lastRenderedPageBreak/>
              <w:t>Федерации</w:t>
            </w:r>
          </w:p>
        </w:tc>
      </w:tr>
      <w:tr w:rsidR="00C97250" w:rsidRPr="00C97250" w:rsidTr="00C97250">
        <w:trPr>
          <w:trHeight w:val="898"/>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lastRenderedPageBreak/>
              <w:t>7</w:t>
            </w:r>
          </w:p>
        </w:tc>
        <w:tc>
          <w:tcPr>
            <w:tcW w:w="9604" w:type="dxa"/>
            <w:tcBorders>
              <w:top w:val="single" w:sz="4" w:space="0" w:color="auto"/>
              <w:left w:val="nil"/>
              <w:bottom w:val="single" w:sz="4" w:space="0" w:color="auto"/>
              <w:right w:val="single" w:sz="4" w:space="0" w:color="auto"/>
            </w:tcBorders>
            <w:shd w:val="clear" w:color="auto" w:fill="auto"/>
            <w:vAlign w:val="center"/>
          </w:tcPr>
          <w:p w:rsidR="00C97250" w:rsidRPr="00C97250" w:rsidRDefault="00C97250" w:rsidP="00404CD6">
            <w:pPr>
              <w:spacing w:after="0" w:line="240" w:lineRule="auto"/>
              <w:jc w:val="both"/>
              <w:rPr>
                <w:rFonts w:ascii="Times New Roman" w:eastAsia="Calibri" w:hAnsi="Times New Roman" w:cs="Times New Roman"/>
                <w:sz w:val="24"/>
                <w:szCs w:val="24"/>
                <w:lang w:eastAsia="ru-RU"/>
              </w:rPr>
            </w:pPr>
            <w:r w:rsidRPr="00C97250">
              <w:rPr>
                <w:rFonts w:ascii="Times New Roman" w:eastAsia="Calibri" w:hAnsi="Times New Roman" w:cs="Times New Roman"/>
                <w:sz w:val="24"/>
                <w:szCs w:val="24"/>
                <w:lang w:eastAsia="ru-RU"/>
              </w:rPr>
              <w:t>Прием уведомления о выбранных объектах налогообложения, в отношении которых предоставляется налоговая льгота по налогу на имущество физических лиц (Услуга включена в перечень в соответствии с пунктом 7 статьи 407 Налогового кодекса Российской Федерации)</w:t>
            </w:r>
          </w:p>
        </w:tc>
      </w:tr>
      <w:tr w:rsidR="00C97250" w:rsidRPr="00C97250" w:rsidTr="00C97250">
        <w:trPr>
          <w:trHeight w:val="898"/>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8</w:t>
            </w:r>
          </w:p>
        </w:tc>
        <w:tc>
          <w:tcPr>
            <w:tcW w:w="9604" w:type="dxa"/>
            <w:tcBorders>
              <w:top w:val="single" w:sz="4" w:space="0" w:color="auto"/>
              <w:left w:val="nil"/>
              <w:bottom w:val="single" w:sz="4" w:space="0" w:color="auto"/>
              <w:right w:val="single" w:sz="4" w:space="0" w:color="auto"/>
            </w:tcBorders>
            <w:shd w:val="clear" w:color="auto" w:fill="auto"/>
            <w:vAlign w:val="center"/>
          </w:tcPr>
          <w:p w:rsidR="00C97250" w:rsidRPr="00C97250" w:rsidRDefault="00C97250" w:rsidP="00404CD6">
            <w:pPr>
              <w:spacing w:after="0" w:line="240" w:lineRule="auto"/>
              <w:jc w:val="both"/>
              <w:rPr>
                <w:rFonts w:ascii="Times New Roman" w:eastAsia="Calibri" w:hAnsi="Times New Roman" w:cs="Times New Roman"/>
                <w:sz w:val="24"/>
                <w:szCs w:val="24"/>
                <w:lang w:eastAsia="ru-RU"/>
              </w:rPr>
            </w:pPr>
            <w:r w:rsidRPr="00C97250">
              <w:rPr>
                <w:rFonts w:ascii="Times New Roman" w:eastAsia="Calibri" w:hAnsi="Times New Roman" w:cs="Times New Roman"/>
                <w:sz w:val="24"/>
                <w:szCs w:val="24"/>
              </w:rPr>
              <w:t>Приём уведомления о выбранном земельном участке, в отношении которого применяется налоговый вычет по земельному налогу (Услуга включена в перечень в соответствии с пунктом 6.1 статьи 391 Налогового кодекса Российской Федерации)</w:t>
            </w:r>
          </w:p>
        </w:tc>
      </w:tr>
      <w:tr w:rsidR="00C97250" w:rsidRPr="00C97250" w:rsidTr="00C97250">
        <w:trPr>
          <w:trHeight w:val="898"/>
        </w:trPr>
        <w:tc>
          <w:tcPr>
            <w:tcW w:w="709" w:type="dxa"/>
            <w:tcBorders>
              <w:top w:val="single" w:sz="4" w:space="0" w:color="auto"/>
              <w:left w:val="single" w:sz="4" w:space="0" w:color="auto"/>
              <w:bottom w:val="single" w:sz="4" w:space="0" w:color="auto"/>
              <w:right w:val="single" w:sz="4" w:space="0" w:color="auto"/>
            </w:tcBorders>
            <w:shd w:val="clear" w:color="auto" w:fill="auto"/>
            <w:noWrap/>
          </w:tcPr>
          <w:p w:rsidR="00C97250" w:rsidRPr="00C97250" w:rsidRDefault="00C97250" w:rsidP="00404CD6">
            <w:pPr>
              <w:spacing w:after="0" w:line="240" w:lineRule="auto"/>
              <w:jc w:val="both"/>
              <w:rPr>
                <w:rFonts w:ascii="Times New Roman" w:eastAsia="Calibri" w:hAnsi="Times New Roman" w:cs="Times New Roman"/>
                <w:sz w:val="24"/>
                <w:szCs w:val="24"/>
              </w:rPr>
            </w:pPr>
            <w:r w:rsidRPr="00C97250">
              <w:rPr>
                <w:rFonts w:ascii="Times New Roman" w:eastAsia="Calibri" w:hAnsi="Times New Roman" w:cs="Times New Roman"/>
                <w:sz w:val="24"/>
                <w:szCs w:val="24"/>
              </w:rPr>
              <w:t>9</w:t>
            </w:r>
          </w:p>
        </w:tc>
        <w:tc>
          <w:tcPr>
            <w:tcW w:w="9604" w:type="dxa"/>
            <w:tcBorders>
              <w:top w:val="single" w:sz="4" w:space="0" w:color="auto"/>
              <w:left w:val="nil"/>
              <w:bottom w:val="single" w:sz="4" w:space="0" w:color="auto"/>
              <w:right w:val="single" w:sz="4" w:space="0" w:color="auto"/>
            </w:tcBorders>
            <w:shd w:val="clear" w:color="auto" w:fill="auto"/>
          </w:tcPr>
          <w:p w:rsidR="00C97250" w:rsidRPr="00C97250" w:rsidRDefault="00C97250" w:rsidP="00404CD6">
            <w:pPr>
              <w:spacing w:after="0" w:line="240" w:lineRule="auto"/>
              <w:jc w:val="both"/>
              <w:rPr>
                <w:rFonts w:ascii="Times New Roman" w:eastAsia="Calibri" w:hAnsi="Times New Roman" w:cs="Times New Roman"/>
                <w:sz w:val="24"/>
                <w:szCs w:val="24"/>
              </w:rPr>
            </w:pPr>
            <w:r w:rsidRPr="00C97250">
              <w:rPr>
                <w:rFonts w:ascii="Times New Roman" w:eastAsia="Calibri" w:hAnsi="Times New Roman" w:cs="Times New Roman"/>
                <w:sz w:val="24"/>
                <w:szCs w:val="24"/>
              </w:rPr>
              <w:t>Приём заявления о выдаче налогового уведомления (Услуга включена в перечень в соответствии с пунктом 4 статьи 52 Налогового кодекса Российской Федерации)</w:t>
            </w:r>
          </w:p>
        </w:tc>
      </w:tr>
      <w:tr w:rsidR="00C97250" w:rsidRPr="00C97250" w:rsidTr="00C97250">
        <w:trPr>
          <w:trHeight w:val="898"/>
        </w:trPr>
        <w:tc>
          <w:tcPr>
            <w:tcW w:w="709" w:type="dxa"/>
            <w:tcBorders>
              <w:top w:val="single" w:sz="4" w:space="0" w:color="auto"/>
              <w:left w:val="single" w:sz="4" w:space="0" w:color="auto"/>
              <w:bottom w:val="single" w:sz="4" w:space="0" w:color="auto"/>
              <w:right w:val="single" w:sz="4" w:space="0" w:color="auto"/>
            </w:tcBorders>
            <w:shd w:val="clear" w:color="auto" w:fill="auto"/>
            <w:noWrap/>
          </w:tcPr>
          <w:p w:rsidR="00C97250" w:rsidRPr="00C97250" w:rsidRDefault="00C97250" w:rsidP="00404CD6">
            <w:pPr>
              <w:spacing w:after="0" w:line="240" w:lineRule="auto"/>
              <w:jc w:val="both"/>
              <w:rPr>
                <w:rFonts w:ascii="Times New Roman" w:eastAsia="Calibri" w:hAnsi="Times New Roman" w:cs="Times New Roman"/>
                <w:sz w:val="24"/>
                <w:szCs w:val="24"/>
              </w:rPr>
            </w:pPr>
            <w:r w:rsidRPr="00C97250">
              <w:rPr>
                <w:rFonts w:ascii="Times New Roman" w:eastAsia="Calibri" w:hAnsi="Times New Roman" w:cs="Times New Roman"/>
                <w:sz w:val="24"/>
                <w:szCs w:val="24"/>
              </w:rPr>
              <w:t>10</w:t>
            </w:r>
          </w:p>
        </w:tc>
        <w:tc>
          <w:tcPr>
            <w:tcW w:w="9604" w:type="dxa"/>
            <w:tcBorders>
              <w:top w:val="single" w:sz="4" w:space="0" w:color="auto"/>
              <w:left w:val="nil"/>
              <w:bottom w:val="single" w:sz="4" w:space="0" w:color="auto"/>
              <w:right w:val="single" w:sz="4" w:space="0" w:color="auto"/>
            </w:tcBorders>
            <w:shd w:val="clear" w:color="auto" w:fill="auto"/>
          </w:tcPr>
          <w:p w:rsidR="00C97250" w:rsidRPr="00C97250" w:rsidRDefault="00C97250" w:rsidP="00404CD6">
            <w:pPr>
              <w:spacing w:after="0" w:line="240" w:lineRule="auto"/>
              <w:jc w:val="both"/>
              <w:rPr>
                <w:rFonts w:ascii="Times New Roman" w:eastAsia="Calibri" w:hAnsi="Times New Roman" w:cs="Times New Roman"/>
                <w:sz w:val="24"/>
                <w:szCs w:val="24"/>
              </w:rPr>
            </w:pPr>
            <w:r w:rsidRPr="00C97250">
              <w:rPr>
                <w:rFonts w:ascii="Times New Roman" w:eastAsia="Calibri" w:hAnsi="Times New Roman" w:cs="Times New Roman"/>
                <w:sz w:val="24"/>
                <w:szCs w:val="24"/>
              </w:rPr>
              <w:t>а) Прием заявления о гибели или уничтожении объекта налогообложения по налогу на имущество физических лиц (Услуга включена в перечень в соответствии с пунктом 2.1 статьи 408)</w:t>
            </w:r>
          </w:p>
          <w:p w:rsidR="00C97250" w:rsidRPr="00C97250" w:rsidRDefault="00C97250" w:rsidP="00404CD6">
            <w:pPr>
              <w:spacing w:after="0" w:line="240" w:lineRule="auto"/>
              <w:jc w:val="both"/>
              <w:rPr>
                <w:rFonts w:ascii="Times New Roman" w:eastAsia="Calibri" w:hAnsi="Times New Roman" w:cs="Times New Roman"/>
                <w:sz w:val="24"/>
                <w:szCs w:val="24"/>
              </w:rPr>
            </w:pPr>
            <w:r w:rsidRPr="00C97250">
              <w:rPr>
                <w:rFonts w:ascii="Times New Roman" w:eastAsia="Calibri" w:hAnsi="Times New Roman" w:cs="Times New Roman"/>
                <w:sz w:val="24"/>
                <w:szCs w:val="24"/>
              </w:rPr>
              <w:t>б) Прием заявления о гибели или уничтожении объекта налогообложения по транспортному налогу (Услуга включена в перечень в соответствии с пунктом 3.1 статьи 362 Налогового кодекса Российской Федерации)</w:t>
            </w:r>
          </w:p>
        </w:tc>
      </w:tr>
      <w:tr w:rsidR="00C97250" w:rsidRPr="00C97250" w:rsidTr="00C97250">
        <w:trPr>
          <w:trHeight w:val="898"/>
        </w:trPr>
        <w:tc>
          <w:tcPr>
            <w:tcW w:w="709" w:type="dxa"/>
            <w:tcBorders>
              <w:top w:val="single" w:sz="4" w:space="0" w:color="auto"/>
              <w:left w:val="single" w:sz="4" w:space="0" w:color="auto"/>
              <w:bottom w:val="single" w:sz="4" w:space="0" w:color="auto"/>
              <w:right w:val="single" w:sz="4" w:space="0" w:color="auto"/>
            </w:tcBorders>
            <w:shd w:val="clear" w:color="auto" w:fill="auto"/>
            <w:noWrap/>
          </w:tcPr>
          <w:p w:rsidR="00C97250" w:rsidRPr="00C97250" w:rsidRDefault="00C97250" w:rsidP="00404CD6">
            <w:pPr>
              <w:spacing w:after="0" w:line="240" w:lineRule="auto"/>
              <w:jc w:val="both"/>
              <w:rPr>
                <w:rFonts w:ascii="Times New Roman" w:eastAsia="Calibri" w:hAnsi="Times New Roman" w:cs="Times New Roman"/>
                <w:sz w:val="24"/>
                <w:szCs w:val="24"/>
              </w:rPr>
            </w:pPr>
            <w:r w:rsidRPr="00C97250">
              <w:rPr>
                <w:rFonts w:ascii="Times New Roman" w:eastAsia="Calibri" w:hAnsi="Times New Roman" w:cs="Times New Roman"/>
                <w:sz w:val="24"/>
                <w:szCs w:val="24"/>
              </w:rPr>
              <w:t>11</w:t>
            </w:r>
          </w:p>
        </w:tc>
        <w:tc>
          <w:tcPr>
            <w:tcW w:w="9604" w:type="dxa"/>
            <w:tcBorders>
              <w:top w:val="single" w:sz="4" w:space="0" w:color="auto"/>
              <w:left w:val="nil"/>
              <w:bottom w:val="single" w:sz="4" w:space="0" w:color="auto"/>
              <w:right w:val="single" w:sz="4" w:space="0" w:color="auto"/>
            </w:tcBorders>
            <w:shd w:val="clear" w:color="auto" w:fill="auto"/>
          </w:tcPr>
          <w:p w:rsidR="00C97250" w:rsidRPr="00C97250" w:rsidRDefault="00C97250" w:rsidP="00404CD6">
            <w:pPr>
              <w:spacing w:after="0" w:line="240" w:lineRule="auto"/>
              <w:jc w:val="both"/>
              <w:rPr>
                <w:rFonts w:ascii="Times New Roman" w:eastAsia="Calibri" w:hAnsi="Times New Roman" w:cs="Times New Roman"/>
                <w:sz w:val="24"/>
                <w:szCs w:val="24"/>
              </w:rPr>
            </w:pPr>
            <w:r w:rsidRPr="00C97250">
              <w:rPr>
                <w:rFonts w:ascii="Times New Roman" w:eastAsia="Calibri" w:hAnsi="Times New Roman" w:cs="Times New Roman"/>
                <w:sz w:val="24"/>
                <w:szCs w:val="24"/>
              </w:rPr>
              <w:t>Прием от налогоплательщиков, являющихся физическими лицами, налоговых деклараций по налогу на доходы физических лиц (форма 3-НДФЛ) на бумажном носителе (Услуга включена в перечень в соответствии с пунктом 4 статьи 80 Налогового кодекса Российской Федерации)</w:t>
            </w:r>
          </w:p>
        </w:tc>
      </w:tr>
      <w:tr w:rsidR="00C97250" w:rsidRPr="00C97250" w:rsidTr="00C97250">
        <w:trPr>
          <w:trHeight w:val="898"/>
        </w:trPr>
        <w:tc>
          <w:tcPr>
            <w:tcW w:w="709" w:type="dxa"/>
            <w:tcBorders>
              <w:top w:val="single" w:sz="4" w:space="0" w:color="auto"/>
              <w:left w:val="single" w:sz="4" w:space="0" w:color="auto"/>
              <w:bottom w:val="single" w:sz="4" w:space="0" w:color="auto"/>
              <w:right w:val="single" w:sz="4" w:space="0" w:color="auto"/>
            </w:tcBorders>
            <w:shd w:val="clear" w:color="auto" w:fill="auto"/>
            <w:noWrap/>
          </w:tcPr>
          <w:p w:rsidR="00C97250" w:rsidRPr="00C97250" w:rsidRDefault="00C97250" w:rsidP="00404CD6">
            <w:pPr>
              <w:spacing w:after="0" w:line="240" w:lineRule="auto"/>
              <w:jc w:val="both"/>
              <w:rPr>
                <w:rFonts w:ascii="Times New Roman" w:eastAsia="Calibri" w:hAnsi="Times New Roman" w:cs="Times New Roman"/>
                <w:sz w:val="24"/>
                <w:szCs w:val="24"/>
              </w:rPr>
            </w:pPr>
            <w:r w:rsidRPr="00C97250">
              <w:rPr>
                <w:rFonts w:ascii="Times New Roman" w:eastAsia="Calibri" w:hAnsi="Times New Roman" w:cs="Times New Roman"/>
                <w:sz w:val="24"/>
                <w:szCs w:val="24"/>
              </w:rPr>
              <w:t>12</w:t>
            </w:r>
          </w:p>
        </w:tc>
        <w:tc>
          <w:tcPr>
            <w:tcW w:w="9604" w:type="dxa"/>
            <w:tcBorders>
              <w:top w:val="single" w:sz="4" w:space="0" w:color="auto"/>
              <w:left w:val="nil"/>
              <w:bottom w:val="single" w:sz="4" w:space="0" w:color="auto"/>
              <w:right w:val="single" w:sz="4" w:space="0" w:color="auto"/>
            </w:tcBorders>
            <w:shd w:val="clear" w:color="auto" w:fill="auto"/>
          </w:tcPr>
          <w:p w:rsidR="00C97250" w:rsidRPr="00C97250" w:rsidRDefault="00C97250" w:rsidP="00404CD6">
            <w:pPr>
              <w:spacing w:after="0" w:line="240" w:lineRule="auto"/>
              <w:jc w:val="both"/>
              <w:rPr>
                <w:rFonts w:ascii="Times New Roman" w:eastAsia="Calibri" w:hAnsi="Times New Roman" w:cs="Times New Roman"/>
                <w:sz w:val="24"/>
                <w:szCs w:val="24"/>
              </w:rPr>
            </w:pPr>
            <w:r w:rsidRPr="00C97250">
              <w:rPr>
                <w:rFonts w:ascii="Times New Roman" w:eastAsia="Calibri" w:hAnsi="Times New Roman" w:cs="Times New Roman"/>
                <w:sz w:val="24"/>
                <w:szCs w:val="24"/>
              </w:rPr>
              <w:t>Прием заявления физического лица о постановке на учет в налоговом органе и выдача (повторная выдача) физическому лицу свидетельства о постановке на учет (Услуга включается в перечень в соответствии с пунктом 5.1 статьи 84 Налогового кодекса Российской с 1 апреля 2020 года)</w:t>
            </w:r>
          </w:p>
        </w:tc>
      </w:tr>
      <w:tr w:rsidR="00C97250" w:rsidRPr="00C97250" w:rsidTr="00C97250">
        <w:trPr>
          <w:trHeight w:val="898"/>
        </w:trPr>
        <w:tc>
          <w:tcPr>
            <w:tcW w:w="709" w:type="dxa"/>
            <w:tcBorders>
              <w:top w:val="single" w:sz="4" w:space="0" w:color="auto"/>
              <w:left w:val="single" w:sz="4" w:space="0" w:color="auto"/>
              <w:bottom w:val="single" w:sz="4" w:space="0" w:color="auto"/>
              <w:right w:val="single" w:sz="4" w:space="0" w:color="auto"/>
            </w:tcBorders>
            <w:shd w:val="clear" w:color="auto" w:fill="auto"/>
            <w:noWrap/>
          </w:tcPr>
          <w:p w:rsidR="00C97250" w:rsidRPr="00C97250" w:rsidRDefault="00C97250" w:rsidP="00404CD6">
            <w:pPr>
              <w:spacing w:after="0" w:line="240" w:lineRule="auto"/>
              <w:jc w:val="both"/>
              <w:rPr>
                <w:rFonts w:ascii="Times New Roman" w:eastAsia="Calibri" w:hAnsi="Times New Roman" w:cs="Times New Roman"/>
                <w:sz w:val="24"/>
                <w:szCs w:val="24"/>
              </w:rPr>
            </w:pPr>
            <w:r w:rsidRPr="00C97250">
              <w:rPr>
                <w:rFonts w:ascii="Times New Roman" w:eastAsia="Calibri" w:hAnsi="Times New Roman" w:cs="Times New Roman"/>
                <w:sz w:val="24"/>
                <w:szCs w:val="24"/>
              </w:rPr>
              <w:t>13</w:t>
            </w:r>
          </w:p>
        </w:tc>
        <w:tc>
          <w:tcPr>
            <w:tcW w:w="9604" w:type="dxa"/>
            <w:tcBorders>
              <w:top w:val="single" w:sz="4" w:space="0" w:color="auto"/>
              <w:left w:val="nil"/>
              <w:bottom w:val="single" w:sz="4" w:space="0" w:color="auto"/>
              <w:right w:val="single" w:sz="4" w:space="0" w:color="auto"/>
            </w:tcBorders>
            <w:shd w:val="clear" w:color="auto" w:fill="auto"/>
          </w:tcPr>
          <w:p w:rsidR="00C97250" w:rsidRPr="00C97250" w:rsidRDefault="00C97250" w:rsidP="00404CD6">
            <w:pPr>
              <w:spacing w:after="0" w:line="240" w:lineRule="auto"/>
              <w:jc w:val="both"/>
              <w:rPr>
                <w:rFonts w:ascii="Times New Roman" w:eastAsia="Calibri" w:hAnsi="Times New Roman" w:cs="Times New Roman"/>
                <w:sz w:val="24"/>
                <w:szCs w:val="24"/>
              </w:rPr>
            </w:pPr>
            <w:r w:rsidRPr="00C97250">
              <w:rPr>
                <w:rFonts w:ascii="Times New Roman" w:eastAsia="Calibri" w:hAnsi="Times New Roman" w:cs="Times New Roman"/>
                <w:sz w:val="24"/>
                <w:szCs w:val="24"/>
              </w:rPr>
              <w:t>Прием запроса о предоставлении государственной услуги по предоставлению информации, содержащейся в государственном информационном ресурсе бухгалтерской (финансовой) отчетности, предоставляемой в форме абонентского обслуживания (Услуга предоставляется не ранее 1 апреля 2020 г. (начиная с информации за отчетный период 2019 года), после вступления в силу Административного регламента Федеральной налоговой службы предоставления государственной услуги по предоставлению информации, содержащейся в государственном информационном ресурсе бухгалтерской (финансовой) отчетности, утвержденного приказом ФНС России от 25.11.2019 № ММВ-7-1/586@)</w:t>
            </w:r>
          </w:p>
        </w:tc>
      </w:tr>
      <w:tr w:rsidR="00C97250" w:rsidRPr="00C97250" w:rsidTr="00C97250">
        <w:trPr>
          <w:trHeight w:val="169"/>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14</w:t>
            </w:r>
          </w:p>
        </w:tc>
        <w:tc>
          <w:tcPr>
            <w:tcW w:w="9604" w:type="dxa"/>
            <w:tcBorders>
              <w:top w:val="single" w:sz="4" w:space="0" w:color="auto"/>
              <w:left w:val="nil"/>
              <w:bottom w:val="single" w:sz="4" w:space="0" w:color="auto"/>
              <w:right w:val="single" w:sz="4" w:space="0" w:color="auto"/>
            </w:tcBorders>
            <w:shd w:val="clear" w:color="auto" w:fill="auto"/>
            <w:vAlign w:val="center"/>
          </w:tcPr>
          <w:p w:rsidR="00C97250" w:rsidRPr="00C97250" w:rsidRDefault="00C97250" w:rsidP="00404CD6">
            <w:pPr>
              <w:spacing w:after="0" w:line="240" w:lineRule="auto"/>
              <w:jc w:val="both"/>
              <w:rPr>
                <w:rFonts w:ascii="Times New Roman" w:eastAsia="Calibri" w:hAnsi="Times New Roman" w:cs="Times New Roman"/>
                <w:sz w:val="24"/>
                <w:szCs w:val="24"/>
                <w:lang w:eastAsia="ru-RU"/>
              </w:rPr>
            </w:pPr>
            <w:r w:rsidRPr="00C97250">
              <w:rPr>
                <w:rFonts w:ascii="Times New Roman" w:eastAsia="Calibri" w:hAnsi="Times New Roman" w:cs="Times New Roman"/>
                <w:sz w:val="24"/>
                <w:szCs w:val="24"/>
                <w:lang w:eastAsia="ru-RU"/>
              </w:rPr>
              <w:t>Предоставление сведений, содержащихся в государственном адресном реестре</w:t>
            </w:r>
          </w:p>
        </w:tc>
      </w:tr>
      <w:tr w:rsidR="00C97250" w:rsidRPr="00C97250" w:rsidTr="00C97250">
        <w:trPr>
          <w:trHeight w:val="329"/>
        </w:trPr>
        <w:tc>
          <w:tcPr>
            <w:tcW w:w="709" w:type="dxa"/>
            <w:tcBorders>
              <w:top w:val="single" w:sz="4" w:space="0" w:color="auto"/>
              <w:left w:val="single" w:sz="4" w:space="0" w:color="auto"/>
              <w:bottom w:val="single" w:sz="4" w:space="0" w:color="auto"/>
              <w:right w:val="single" w:sz="4" w:space="0" w:color="auto"/>
            </w:tcBorders>
            <w:shd w:val="clear" w:color="auto" w:fill="auto"/>
            <w:noWrap/>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15</w:t>
            </w:r>
          </w:p>
        </w:tc>
        <w:tc>
          <w:tcPr>
            <w:tcW w:w="9604" w:type="dxa"/>
            <w:tcBorders>
              <w:top w:val="single" w:sz="4" w:space="0" w:color="auto"/>
              <w:left w:val="nil"/>
              <w:bottom w:val="single" w:sz="4" w:space="0" w:color="auto"/>
              <w:right w:val="single" w:sz="4" w:space="0" w:color="auto"/>
            </w:tcBorders>
            <w:shd w:val="clear" w:color="auto" w:fill="auto"/>
          </w:tcPr>
          <w:p w:rsidR="00C97250" w:rsidRPr="00C97250" w:rsidRDefault="00C97250" w:rsidP="00404CD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Прием сообщений о наличии объектов недвижимого имущества и (или) транспортных средствах, признаваемых объектами налогообложения по соответствующим налогам, уплачиваемым физическими лицами</w:t>
            </w:r>
          </w:p>
        </w:tc>
      </w:tr>
      <w:tr w:rsidR="00C97250" w:rsidRPr="00C97250" w:rsidTr="00C97250">
        <w:trPr>
          <w:trHeight w:val="578"/>
        </w:trPr>
        <w:tc>
          <w:tcPr>
            <w:tcW w:w="709" w:type="dxa"/>
            <w:tcBorders>
              <w:top w:val="single" w:sz="4" w:space="0" w:color="auto"/>
              <w:left w:val="single" w:sz="4" w:space="0" w:color="auto"/>
              <w:bottom w:val="single" w:sz="4" w:space="0" w:color="auto"/>
              <w:right w:val="single" w:sz="4" w:space="0" w:color="auto"/>
            </w:tcBorders>
            <w:shd w:val="clear" w:color="auto" w:fill="auto"/>
            <w:noWrap/>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16</w:t>
            </w:r>
          </w:p>
        </w:tc>
        <w:tc>
          <w:tcPr>
            <w:tcW w:w="9604" w:type="dxa"/>
            <w:tcBorders>
              <w:top w:val="single" w:sz="4" w:space="0" w:color="auto"/>
              <w:left w:val="nil"/>
              <w:bottom w:val="single" w:sz="4" w:space="0" w:color="auto"/>
              <w:right w:val="single" w:sz="4" w:space="0" w:color="auto"/>
            </w:tcBorders>
            <w:shd w:val="clear" w:color="auto" w:fill="auto"/>
          </w:tcPr>
          <w:p w:rsidR="00C97250" w:rsidRPr="00C97250" w:rsidRDefault="00C97250" w:rsidP="00404CD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Прием заявления к налоговому уведомлению об уточнении сведений об объектах, указанных в налоговом уведомлении</w:t>
            </w:r>
          </w:p>
        </w:tc>
      </w:tr>
      <w:tr w:rsidR="00C97250" w:rsidRPr="00C97250" w:rsidTr="00C97250">
        <w:trPr>
          <w:trHeight w:val="578"/>
        </w:trPr>
        <w:tc>
          <w:tcPr>
            <w:tcW w:w="709" w:type="dxa"/>
            <w:tcBorders>
              <w:top w:val="single" w:sz="4" w:space="0" w:color="auto"/>
              <w:left w:val="single" w:sz="4" w:space="0" w:color="auto"/>
              <w:bottom w:val="single" w:sz="4" w:space="0" w:color="auto"/>
              <w:right w:val="single" w:sz="4" w:space="0" w:color="auto"/>
            </w:tcBorders>
            <w:shd w:val="clear" w:color="auto" w:fill="auto"/>
            <w:noWrap/>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17</w:t>
            </w:r>
          </w:p>
        </w:tc>
        <w:tc>
          <w:tcPr>
            <w:tcW w:w="9604" w:type="dxa"/>
            <w:tcBorders>
              <w:top w:val="single" w:sz="4" w:space="0" w:color="auto"/>
              <w:left w:val="nil"/>
              <w:bottom w:val="single" w:sz="4" w:space="0" w:color="auto"/>
              <w:right w:val="single" w:sz="4" w:space="0" w:color="auto"/>
            </w:tcBorders>
            <w:shd w:val="clear" w:color="auto" w:fill="auto"/>
          </w:tcPr>
          <w:p w:rsidR="00C97250" w:rsidRPr="00C97250" w:rsidRDefault="00C97250" w:rsidP="00404CD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Прием запроса о предоставлении справки о состоянии расчетов по налогам, сборам, страховым взносам, пеням, штрафам, процентам организаций и индивидуальных предпринимателей</w:t>
            </w:r>
          </w:p>
        </w:tc>
      </w:tr>
      <w:tr w:rsidR="00C97250" w:rsidRPr="00C97250" w:rsidTr="00C97250">
        <w:trPr>
          <w:trHeight w:val="556"/>
        </w:trPr>
        <w:tc>
          <w:tcPr>
            <w:tcW w:w="709" w:type="dxa"/>
            <w:tcBorders>
              <w:top w:val="single" w:sz="4" w:space="0" w:color="auto"/>
              <w:left w:val="single" w:sz="4" w:space="0" w:color="auto"/>
              <w:bottom w:val="single" w:sz="4" w:space="0" w:color="auto"/>
              <w:right w:val="single" w:sz="4" w:space="0" w:color="auto"/>
            </w:tcBorders>
            <w:shd w:val="clear" w:color="auto" w:fill="auto"/>
            <w:noWrap/>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18</w:t>
            </w:r>
          </w:p>
        </w:tc>
        <w:tc>
          <w:tcPr>
            <w:tcW w:w="9604" w:type="dxa"/>
            <w:tcBorders>
              <w:top w:val="single" w:sz="4" w:space="0" w:color="auto"/>
              <w:left w:val="nil"/>
              <w:bottom w:val="single" w:sz="4" w:space="0" w:color="auto"/>
              <w:right w:val="single" w:sz="4" w:space="0" w:color="auto"/>
            </w:tcBorders>
            <w:shd w:val="clear" w:color="auto" w:fill="auto"/>
          </w:tcPr>
          <w:p w:rsidR="00C97250" w:rsidRPr="00C97250" w:rsidRDefault="00C97250" w:rsidP="00404CD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Прием запроса о предоставлении акта совместной сверки расчетов по налогам, сборам, страховым взносам, пеням, штрафам, процентам</w:t>
            </w:r>
          </w:p>
        </w:tc>
      </w:tr>
      <w:tr w:rsidR="00C97250" w:rsidRPr="00C97250" w:rsidTr="00C97250">
        <w:trPr>
          <w:trHeight w:val="185"/>
        </w:trPr>
        <w:tc>
          <w:tcPr>
            <w:tcW w:w="709" w:type="dxa"/>
            <w:tcBorders>
              <w:top w:val="single" w:sz="4" w:space="0" w:color="auto"/>
              <w:left w:val="single" w:sz="4" w:space="0" w:color="auto"/>
              <w:bottom w:val="single" w:sz="4" w:space="0" w:color="auto"/>
              <w:right w:val="single" w:sz="4" w:space="0" w:color="auto"/>
            </w:tcBorders>
            <w:shd w:val="clear" w:color="auto" w:fill="auto"/>
            <w:noWrap/>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19</w:t>
            </w:r>
          </w:p>
        </w:tc>
        <w:tc>
          <w:tcPr>
            <w:tcW w:w="9604" w:type="dxa"/>
            <w:tcBorders>
              <w:top w:val="single" w:sz="4" w:space="0" w:color="auto"/>
              <w:left w:val="nil"/>
              <w:bottom w:val="single" w:sz="4" w:space="0" w:color="auto"/>
              <w:right w:val="single" w:sz="4" w:space="0" w:color="auto"/>
            </w:tcBorders>
            <w:shd w:val="clear" w:color="auto" w:fill="auto"/>
          </w:tcPr>
          <w:p w:rsidR="00C97250" w:rsidRPr="00C97250" w:rsidRDefault="00C97250" w:rsidP="00404CD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Прием заявления о доступе к электронному сервису ФНС России «Личный кабинет налогоплательщика для физических лиц»</w:t>
            </w:r>
          </w:p>
        </w:tc>
      </w:tr>
      <w:tr w:rsidR="00C97250" w:rsidRPr="00C97250" w:rsidTr="00C97250">
        <w:trPr>
          <w:trHeight w:val="321"/>
        </w:trPr>
        <w:tc>
          <w:tcPr>
            <w:tcW w:w="709" w:type="dxa"/>
            <w:tcBorders>
              <w:top w:val="single" w:sz="4" w:space="0" w:color="auto"/>
              <w:left w:val="single" w:sz="4" w:space="0" w:color="auto"/>
              <w:bottom w:val="single" w:sz="4" w:space="0" w:color="auto"/>
              <w:right w:val="single" w:sz="4" w:space="0" w:color="auto"/>
            </w:tcBorders>
            <w:shd w:val="clear" w:color="auto" w:fill="auto"/>
            <w:noWrap/>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20</w:t>
            </w:r>
          </w:p>
        </w:tc>
        <w:tc>
          <w:tcPr>
            <w:tcW w:w="9604" w:type="dxa"/>
            <w:tcBorders>
              <w:top w:val="single" w:sz="4" w:space="0" w:color="auto"/>
              <w:left w:val="nil"/>
              <w:bottom w:val="single" w:sz="4" w:space="0" w:color="auto"/>
              <w:right w:val="single" w:sz="4" w:space="0" w:color="auto"/>
            </w:tcBorders>
            <w:shd w:val="clear" w:color="auto" w:fill="auto"/>
          </w:tcPr>
          <w:p w:rsidR="00C97250" w:rsidRPr="00C97250" w:rsidRDefault="00C97250" w:rsidP="00404CD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C97250">
              <w:rPr>
                <w:rFonts w:ascii="Times New Roman" w:eastAsia="Times New Roman" w:hAnsi="Times New Roman" w:cs="Times New Roman"/>
                <w:bCs/>
                <w:sz w:val="24"/>
                <w:szCs w:val="24"/>
                <w:lang w:eastAsia="ru-RU"/>
              </w:rPr>
              <w:t>Прием заявления, уведомления иностранной организации, предусмотренных статьей 83 Налогового кодекса Российской Федерации</w:t>
            </w:r>
          </w:p>
        </w:tc>
      </w:tr>
      <w:tr w:rsidR="00C97250" w:rsidRPr="00C97250" w:rsidTr="00C97250">
        <w:trPr>
          <w:trHeight w:val="556"/>
        </w:trPr>
        <w:tc>
          <w:tcPr>
            <w:tcW w:w="709" w:type="dxa"/>
            <w:tcBorders>
              <w:top w:val="single" w:sz="4" w:space="0" w:color="auto"/>
              <w:left w:val="single" w:sz="4" w:space="0" w:color="auto"/>
              <w:bottom w:val="single" w:sz="4" w:space="0" w:color="auto"/>
              <w:right w:val="single" w:sz="4" w:space="0" w:color="auto"/>
            </w:tcBorders>
            <w:shd w:val="clear" w:color="auto" w:fill="auto"/>
            <w:noWrap/>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21</w:t>
            </w:r>
          </w:p>
        </w:tc>
        <w:tc>
          <w:tcPr>
            <w:tcW w:w="9604" w:type="dxa"/>
            <w:tcBorders>
              <w:top w:val="single" w:sz="4" w:space="0" w:color="auto"/>
              <w:left w:val="nil"/>
              <w:bottom w:val="single" w:sz="4" w:space="0" w:color="auto"/>
              <w:right w:val="single" w:sz="4" w:space="0" w:color="auto"/>
            </w:tcBorders>
            <w:shd w:val="clear" w:color="auto" w:fill="auto"/>
          </w:tcPr>
          <w:p w:rsidR="00C97250" w:rsidRPr="00C97250" w:rsidRDefault="00C97250" w:rsidP="00404CD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C97250">
              <w:rPr>
                <w:rFonts w:ascii="Times New Roman" w:eastAsia="Times New Roman" w:hAnsi="Times New Roman" w:cs="Times New Roman"/>
                <w:bCs/>
                <w:sz w:val="24"/>
                <w:szCs w:val="24"/>
                <w:lang w:eastAsia="ru-RU"/>
              </w:rPr>
              <w:t xml:space="preserve">Прием документа, предусмотренного пунктом 2.1 статьи 84 Налогового кодекса Российской Федерации (сведения, представленные в соответствии с пунктом 2 статьи 230 Налогового кодекса Российской Федерации организацией (индивидуальным </w:t>
            </w:r>
            <w:r w:rsidRPr="00C97250">
              <w:rPr>
                <w:rFonts w:ascii="Times New Roman" w:eastAsia="Times New Roman" w:hAnsi="Times New Roman" w:cs="Times New Roman"/>
                <w:bCs/>
                <w:sz w:val="24"/>
                <w:szCs w:val="24"/>
                <w:lang w:eastAsia="ru-RU"/>
              </w:rPr>
              <w:lastRenderedPageBreak/>
              <w:t>предпринимателем), являющейся источником выплаты дохода иностранному гражданину, лицу без гражданства, по месту нахождения организации (месту жительства индивидуального предпринимателя))</w:t>
            </w:r>
          </w:p>
        </w:tc>
      </w:tr>
      <w:tr w:rsidR="00C97250" w:rsidRPr="00C97250" w:rsidTr="00C97250">
        <w:trPr>
          <w:trHeight w:val="556"/>
        </w:trPr>
        <w:tc>
          <w:tcPr>
            <w:tcW w:w="709" w:type="dxa"/>
            <w:tcBorders>
              <w:top w:val="single" w:sz="4" w:space="0" w:color="auto"/>
              <w:left w:val="single" w:sz="4" w:space="0" w:color="auto"/>
              <w:bottom w:val="single" w:sz="4" w:space="0" w:color="auto"/>
              <w:right w:val="single" w:sz="4" w:space="0" w:color="auto"/>
            </w:tcBorders>
            <w:shd w:val="clear" w:color="auto" w:fill="auto"/>
            <w:noWrap/>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lastRenderedPageBreak/>
              <w:t>22</w:t>
            </w:r>
          </w:p>
        </w:tc>
        <w:tc>
          <w:tcPr>
            <w:tcW w:w="9604" w:type="dxa"/>
            <w:tcBorders>
              <w:top w:val="single" w:sz="4" w:space="0" w:color="auto"/>
              <w:left w:val="nil"/>
              <w:bottom w:val="single" w:sz="4" w:space="0" w:color="auto"/>
              <w:right w:val="single" w:sz="4" w:space="0" w:color="auto"/>
            </w:tcBorders>
            <w:shd w:val="clear" w:color="auto" w:fill="auto"/>
          </w:tcPr>
          <w:p w:rsidR="00C97250" w:rsidRPr="00C97250" w:rsidRDefault="00C97250" w:rsidP="00404CD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C97250">
              <w:rPr>
                <w:rFonts w:ascii="Times New Roman" w:eastAsia="Times New Roman" w:hAnsi="Times New Roman" w:cs="Times New Roman"/>
                <w:bCs/>
                <w:sz w:val="24"/>
                <w:szCs w:val="24"/>
                <w:lang w:eastAsia="ru-RU"/>
              </w:rPr>
              <w:t>Прием заявления в Единый регистрационный центр о внесении ограничений на использование персональных данных физических лиц в целях предотвращения возможности неправомерной государственной регистрации юридических лиц и внесения недостоверных сведений в Единый государственный реестр юридических лиц</w:t>
            </w:r>
          </w:p>
        </w:tc>
      </w:tr>
      <w:tr w:rsidR="00C97250" w:rsidRPr="00C97250" w:rsidTr="00C97250">
        <w:trPr>
          <w:trHeight w:val="556"/>
        </w:trPr>
        <w:tc>
          <w:tcPr>
            <w:tcW w:w="709" w:type="dxa"/>
            <w:tcBorders>
              <w:top w:val="single" w:sz="4" w:space="0" w:color="auto"/>
              <w:left w:val="single" w:sz="4" w:space="0" w:color="auto"/>
              <w:bottom w:val="single" w:sz="4" w:space="0" w:color="auto"/>
              <w:right w:val="single" w:sz="4" w:space="0" w:color="auto"/>
            </w:tcBorders>
            <w:shd w:val="clear" w:color="auto" w:fill="auto"/>
            <w:noWrap/>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23</w:t>
            </w:r>
          </w:p>
        </w:tc>
        <w:tc>
          <w:tcPr>
            <w:tcW w:w="9604" w:type="dxa"/>
            <w:tcBorders>
              <w:top w:val="single" w:sz="4" w:space="0" w:color="auto"/>
              <w:left w:val="nil"/>
              <w:bottom w:val="single" w:sz="4" w:space="0" w:color="auto"/>
              <w:right w:val="single" w:sz="4" w:space="0" w:color="auto"/>
            </w:tcBorders>
            <w:shd w:val="clear" w:color="auto" w:fill="auto"/>
          </w:tcPr>
          <w:p w:rsidR="00C97250" w:rsidRPr="00C97250" w:rsidRDefault="00C97250" w:rsidP="00404CD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C97250">
              <w:rPr>
                <w:rFonts w:ascii="Times New Roman" w:eastAsia="Calibri" w:hAnsi="Times New Roman" w:cs="Times New Roman"/>
                <w:bCs/>
                <w:sz w:val="24"/>
                <w:szCs w:val="24"/>
              </w:rPr>
              <w:t>Прием заявления о постановке на учет (снятии с учета) в налоговом органе по основаниям, предусмотренным Налоговым кодексом Российской Федерации</w:t>
            </w:r>
          </w:p>
        </w:tc>
      </w:tr>
      <w:tr w:rsidR="00C97250" w:rsidRPr="00C97250" w:rsidTr="00C97250">
        <w:trPr>
          <w:trHeight w:val="556"/>
        </w:trPr>
        <w:tc>
          <w:tcPr>
            <w:tcW w:w="709" w:type="dxa"/>
            <w:tcBorders>
              <w:top w:val="single" w:sz="4" w:space="0" w:color="auto"/>
              <w:left w:val="single" w:sz="4" w:space="0" w:color="auto"/>
              <w:bottom w:val="single" w:sz="4" w:space="0" w:color="auto"/>
              <w:right w:val="single" w:sz="4" w:space="0" w:color="auto"/>
            </w:tcBorders>
            <w:shd w:val="clear" w:color="auto" w:fill="auto"/>
            <w:noWrap/>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24</w:t>
            </w:r>
          </w:p>
        </w:tc>
        <w:tc>
          <w:tcPr>
            <w:tcW w:w="9604" w:type="dxa"/>
            <w:tcBorders>
              <w:top w:val="single" w:sz="4" w:space="0" w:color="auto"/>
              <w:left w:val="nil"/>
              <w:bottom w:val="single" w:sz="4" w:space="0" w:color="auto"/>
              <w:right w:val="single" w:sz="4" w:space="0" w:color="auto"/>
            </w:tcBorders>
            <w:shd w:val="clear" w:color="auto" w:fill="auto"/>
          </w:tcPr>
          <w:p w:rsidR="00C97250" w:rsidRPr="00C97250" w:rsidRDefault="00C97250" w:rsidP="00404CD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C97250">
              <w:rPr>
                <w:rFonts w:ascii="Times New Roman" w:eastAsia="Calibri" w:hAnsi="Times New Roman" w:cs="Times New Roman"/>
                <w:sz w:val="24"/>
                <w:szCs w:val="24"/>
              </w:rPr>
              <w:t>Прием заявления о выборе системы налогообложения при принятии документов на государственную регистрацию</w:t>
            </w:r>
          </w:p>
        </w:tc>
      </w:tr>
      <w:tr w:rsidR="00C97250" w:rsidRPr="00C97250" w:rsidTr="00C97250">
        <w:trPr>
          <w:trHeight w:val="556"/>
        </w:trPr>
        <w:tc>
          <w:tcPr>
            <w:tcW w:w="709" w:type="dxa"/>
            <w:tcBorders>
              <w:top w:val="single" w:sz="4" w:space="0" w:color="auto"/>
              <w:left w:val="single" w:sz="4" w:space="0" w:color="auto"/>
              <w:bottom w:val="single" w:sz="4" w:space="0" w:color="auto"/>
              <w:right w:val="single" w:sz="4" w:space="0" w:color="auto"/>
            </w:tcBorders>
            <w:shd w:val="clear" w:color="auto" w:fill="auto"/>
            <w:noWrap/>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25</w:t>
            </w:r>
          </w:p>
        </w:tc>
        <w:tc>
          <w:tcPr>
            <w:tcW w:w="9604" w:type="dxa"/>
            <w:tcBorders>
              <w:top w:val="single" w:sz="4" w:space="0" w:color="auto"/>
              <w:left w:val="nil"/>
              <w:bottom w:val="single" w:sz="4" w:space="0" w:color="auto"/>
              <w:right w:val="single" w:sz="4" w:space="0" w:color="auto"/>
            </w:tcBorders>
            <w:shd w:val="clear" w:color="auto" w:fill="auto"/>
          </w:tcPr>
          <w:p w:rsidR="00C97250" w:rsidRPr="00C97250" w:rsidRDefault="00C97250" w:rsidP="00404CD6">
            <w:pPr>
              <w:autoSpaceDE w:val="0"/>
              <w:autoSpaceDN w:val="0"/>
              <w:adjustRightInd w:val="0"/>
              <w:spacing w:after="0" w:line="240" w:lineRule="auto"/>
              <w:jc w:val="both"/>
              <w:rPr>
                <w:rFonts w:ascii="Times New Roman" w:eastAsia="Calibri" w:hAnsi="Times New Roman" w:cs="Times New Roman"/>
                <w:sz w:val="24"/>
                <w:szCs w:val="24"/>
              </w:rPr>
            </w:pPr>
            <w:r w:rsidRPr="00C97250">
              <w:rPr>
                <w:rFonts w:ascii="Times New Roman" w:eastAsia="Calibri" w:hAnsi="Times New Roman" w:cs="Times New Roman"/>
                <w:sz w:val="24"/>
                <w:szCs w:val="24"/>
              </w:rPr>
              <w:t>Прием заявления на получение патента</w:t>
            </w:r>
          </w:p>
        </w:tc>
      </w:tr>
      <w:tr w:rsidR="00C97250" w:rsidRPr="00C97250" w:rsidTr="00C97250">
        <w:trPr>
          <w:trHeight w:val="556"/>
        </w:trPr>
        <w:tc>
          <w:tcPr>
            <w:tcW w:w="709" w:type="dxa"/>
            <w:tcBorders>
              <w:top w:val="single" w:sz="4" w:space="0" w:color="auto"/>
              <w:left w:val="single" w:sz="4" w:space="0" w:color="auto"/>
              <w:bottom w:val="single" w:sz="4" w:space="0" w:color="auto"/>
              <w:right w:val="single" w:sz="4" w:space="0" w:color="auto"/>
            </w:tcBorders>
            <w:shd w:val="clear" w:color="auto" w:fill="auto"/>
            <w:noWrap/>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26</w:t>
            </w:r>
          </w:p>
        </w:tc>
        <w:tc>
          <w:tcPr>
            <w:tcW w:w="9604" w:type="dxa"/>
            <w:tcBorders>
              <w:top w:val="single" w:sz="4" w:space="0" w:color="auto"/>
              <w:left w:val="nil"/>
              <w:bottom w:val="single" w:sz="4" w:space="0" w:color="auto"/>
              <w:right w:val="single" w:sz="4" w:space="0" w:color="auto"/>
            </w:tcBorders>
            <w:shd w:val="clear" w:color="auto" w:fill="auto"/>
          </w:tcPr>
          <w:p w:rsidR="00C97250" w:rsidRPr="00C97250" w:rsidRDefault="00C97250" w:rsidP="00404CD6">
            <w:pPr>
              <w:autoSpaceDE w:val="0"/>
              <w:autoSpaceDN w:val="0"/>
              <w:adjustRightInd w:val="0"/>
              <w:spacing w:after="0" w:line="240" w:lineRule="auto"/>
              <w:jc w:val="both"/>
              <w:rPr>
                <w:rFonts w:ascii="Times New Roman" w:eastAsia="Calibri" w:hAnsi="Times New Roman" w:cs="Times New Roman"/>
                <w:sz w:val="24"/>
                <w:szCs w:val="24"/>
              </w:rPr>
            </w:pPr>
            <w:r w:rsidRPr="00C97250">
              <w:rPr>
                <w:rFonts w:ascii="Times New Roman" w:eastAsia="Calibri" w:hAnsi="Times New Roman" w:cs="Times New Roman"/>
                <w:sz w:val="24"/>
                <w:szCs w:val="24"/>
              </w:rPr>
              <w:t>Прием уведомления о переходе на упрощенную систему налогообложения</w:t>
            </w:r>
          </w:p>
        </w:tc>
      </w:tr>
      <w:tr w:rsidR="00C97250" w:rsidRPr="00C97250" w:rsidTr="00C97250">
        <w:trPr>
          <w:trHeight w:val="556"/>
        </w:trPr>
        <w:tc>
          <w:tcPr>
            <w:tcW w:w="709" w:type="dxa"/>
            <w:tcBorders>
              <w:top w:val="single" w:sz="4" w:space="0" w:color="auto"/>
              <w:left w:val="single" w:sz="4" w:space="0" w:color="auto"/>
              <w:bottom w:val="single" w:sz="4" w:space="0" w:color="auto"/>
              <w:right w:val="single" w:sz="4" w:space="0" w:color="auto"/>
            </w:tcBorders>
            <w:shd w:val="clear" w:color="auto" w:fill="auto"/>
            <w:noWrap/>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27</w:t>
            </w:r>
          </w:p>
        </w:tc>
        <w:tc>
          <w:tcPr>
            <w:tcW w:w="9604" w:type="dxa"/>
            <w:tcBorders>
              <w:top w:val="single" w:sz="4" w:space="0" w:color="auto"/>
              <w:left w:val="nil"/>
              <w:bottom w:val="single" w:sz="4" w:space="0" w:color="auto"/>
              <w:right w:val="single" w:sz="4" w:space="0" w:color="auto"/>
            </w:tcBorders>
            <w:shd w:val="clear" w:color="auto" w:fill="auto"/>
          </w:tcPr>
          <w:p w:rsidR="00C97250" w:rsidRPr="00C97250" w:rsidRDefault="00C97250" w:rsidP="00404CD6">
            <w:pPr>
              <w:autoSpaceDE w:val="0"/>
              <w:autoSpaceDN w:val="0"/>
              <w:adjustRightInd w:val="0"/>
              <w:spacing w:after="0" w:line="240" w:lineRule="auto"/>
              <w:jc w:val="both"/>
              <w:rPr>
                <w:rFonts w:ascii="Times New Roman" w:eastAsia="Calibri" w:hAnsi="Times New Roman" w:cs="Times New Roman"/>
                <w:sz w:val="24"/>
                <w:szCs w:val="24"/>
              </w:rPr>
            </w:pPr>
            <w:r w:rsidRPr="00C97250">
              <w:rPr>
                <w:rFonts w:ascii="Times New Roman" w:eastAsia="Calibri" w:hAnsi="Times New Roman" w:cs="Times New Roman"/>
                <w:sz w:val="24"/>
                <w:szCs w:val="24"/>
              </w:rPr>
              <w:t>Прием уведомления о переходе на систему налогообложения для сельскохозяйственных товаропроизводителей</w:t>
            </w:r>
          </w:p>
        </w:tc>
      </w:tr>
      <w:tr w:rsidR="00C97250" w:rsidRPr="00C97250" w:rsidTr="00C97250">
        <w:trPr>
          <w:trHeight w:val="556"/>
        </w:trPr>
        <w:tc>
          <w:tcPr>
            <w:tcW w:w="709" w:type="dxa"/>
            <w:tcBorders>
              <w:top w:val="single" w:sz="4" w:space="0" w:color="auto"/>
              <w:left w:val="single" w:sz="4" w:space="0" w:color="auto"/>
              <w:bottom w:val="single" w:sz="4" w:space="0" w:color="auto"/>
              <w:right w:val="single" w:sz="4" w:space="0" w:color="auto"/>
            </w:tcBorders>
            <w:shd w:val="clear" w:color="auto" w:fill="auto"/>
            <w:noWrap/>
          </w:tcPr>
          <w:p w:rsidR="00C97250" w:rsidRPr="00C97250" w:rsidRDefault="00C97250" w:rsidP="00404CD6">
            <w:pPr>
              <w:spacing w:after="0" w:line="240" w:lineRule="auto"/>
              <w:jc w:val="both"/>
              <w:rPr>
                <w:rFonts w:ascii="Times New Roman" w:eastAsia="Times New Roman" w:hAnsi="Times New Roman" w:cs="Times New Roman"/>
                <w:sz w:val="24"/>
                <w:szCs w:val="24"/>
                <w:lang w:eastAsia="ru-RU"/>
              </w:rPr>
            </w:pPr>
            <w:r w:rsidRPr="00C97250">
              <w:rPr>
                <w:rFonts w:ascii="Times New Roman" w:eastAsia="Times New Roman" w:hAnsi="Times New Roman" w:cs="Times New Roman"/>
                <w:sz w:val="24"/>
                <w:szCs w:val="24"/>
                <w:lang w:eastAsia="ru-RU"/>
              </w:rPr>
              <w:t>28</w:t>
            </w:r>
          </w:p>
        </w:tc>
        <w:tc>
          <w:tcPr>
            <w:tcW w:w="9604" w:type="dxa"/>
            <w:tcBorders>
              <w:top w:val="single" w:sz="4" w:space="0" w:color="auto"/>
              <w:left w:val="nil"/>
              <w:bottom w:val="single" w:sz="4" w:space="0" w:color="auto"/>
              <w:right w:val="single" w:sz="4" w:space="0" w:color="auto"/>
            </w:tcBorders>
            <w:shd w:val="clear" w:color="auto" w:fill="auto"/>
          </w:tcPr>
          <w:p w:rsidR="00C97250" w:rsidRPr="00C97250" w:rsidRDefault="00C97250" w:rsidP="00404CD6">
            <w:pPr>
              <w:autoSpaceDE w:val="0"/>
              <w:autoSpaceDN w:val="0"/>
              <w:adjustRightInd w:val="0"/>
              <w:spacing w:after="0" w:line="240" w:lineRule="auto"/>
              <w:jc w:val="both"/>
              <w:rPr>
                <w:rFonts w:ascii="Times New Roman" w:eastAsia="Calibri" w:hAnsi="Times New Roman" w:cs="Times New Roman"/>
                <w:sz w:val="24"/>
                <w:szCs w:val="24"/>
              </w:rPr>
            </w:pPr>
            <w:r w:rsidRPr="00C97250">
              <w:rPr>
                <w:rFonts w:ascii="Times New Roman" w:eastAsia="Calibri" w:hAnsi="Times New Roman" w:cs="Times New Roman"/>
                <w:sz w:val="24"/>
                <w:szCs w:val="24"/>
              </w:rPr>
              <w:t>Прием заявления о предоставлении налогоплательщиком-индивидуальным предпринимателем, нотариусом, занимающимся частной практикой, адвокатом, учредившим адвокатский кабинет, физическим лицом, не являющимся индивидуальным предпринимателем, налоговому органу адреса для направления по почте документов, которые используются налоговыми органами при реализации своих полномочий в отношениях, регулируемых законодательством о налогах и сборах</w:t>
            </w:r>
          </w:p>
        </w:tc>
      </w:tr>
    </w:tbl>
    <w:p w:rsidR="007803D2" w:rsidRPr="007803D2" w:rsidRDefault="007803D2" w:rsidP="00404CD6">
      <w:pPr>
        <w:tabs>
          <w:tab w:val="left" w:pos="1843"/>
        </w:tabs>
        <w:spacing w:after="0" w:line="240" w:lineRule="auto"/>
        <w:ind w:firstLine="709"/>
        <w:jc w:val="both"/>
        <w:rPr>
          <w:rFonts w:ascii="Times New Roman" w:hAnsi="Times New Roman" w:cs="Times New Roman"/>
          <w:sz w:val="28"/>
          <w:szCs w:val="26"/>
        </w:rPr>
      </w:pPr>
      <w:r w:rsidRPr="007803D2">
        <w:rPr>
          <w:rFonts w:ascii="Times New Roman" w:hAnsi="Times New Roman" w:cs="Times New Roman"/>
          <w:sz w:val="28"/>
          <w:szCs w:val="26"/>
        </w:rPr>
        <w:t xml:space="preserve">На сегодняшний день на площадках многофункциональных центров предоставления государственных и муниципальных услуг Ханты-Мансийского автономного округа – Югры оказывается </w:t>
      </w:r>
      <w:r w:rsidR="00C97250">
        <w:rPr>
          <w:rFonts w:ascii="Times New Roman" w:hAnsi="Times New Roman" w:cs="Times New Roman"/>
          <w:sz w:val="28"/>
          <w:szCs w:val="26"/>
        </w:rPr>
        <w:t>28</w:t>
      </w:r>
      <w:r w:rsidRPr="007803D2">
        <w:rPr>
          <w:rFonts w:ascii="Times New Roman" w:hAnsi="Times New Roman" w:cs="Times New Roman"/>
          <w:sz w:val="28"/>
          <w:szCs w:val="26"/>
        </w:rPr>
        <w:t xml:space="preserve"> услуг налоговых органов.</w:t>
      </w:r>
    </w:p>
    <w:p w:rsidR="007803D2" w:rsidRPr="007803D2" w:rsidRDefault="007803D2" w:rsidP="00404CD6">
      <w:pPr>
        <w:tabs>
          <w:tab w:val="left" w:pos="1843"/>
        </w:tabs>
        <w:spacing w:after="0" w:line="240" w:lineRule="auto"/>
        <w:ind w:firstLine="709"/>
        <w:jc w:val="both"/>
        <w:rPr>
          <w:rFonts w:ascii="Times New Roman" w:hAnsi="Times New Roman" w:cs="Times New Roman"/>
          <w:sz w:val="28"/>
          <w:szCs w:val="26"/>
        </w:rPr>
      </w:pPr>
      <w:r w:rsidRPr="007803D2">
        <w:rPr>
          <w:rFonts w:ascii="Times New Roman" w:hAnsi="Times New Roman" w:cs="Times New Roman"/>
          <w:sz w:val="28"/>
          <w:szCs w:val="26"/>
        </w:rPr>
        <w:t>Самой популярной услугой, традиционно, является «Прием запроса и выдача свидетельства о постановке на учет физического лица в налоговом органе», второй по популярности является услуга «Прием заявления на предоставление льготы по налогу на имущество физических лиц, земельному и транспортному налогам от физических лиц».</w:t>
      </w:r>
    </w:p>
    <w:p w:rsidR="007803D2" w:rsidRPr="007803D2" w:rsidRDefault="007803D2" w:rsidP="00404CD6">
      <w:pPr>
        <w:tabs>
          <w:tab w:val="left" w:pos="1843"/>
        </w:tabs>
        <w:spacing w:after="0" w:line="240" w:lineRule="auto"/>
        <w:ind w:firstLine="709"/>
        <w:jc w:val="both"/>
        <w:rPr>
          <w:rFonts w:ascii="Times New Roman" w:hAnsi="Times New Roman" w:cs="Times New Roman"/>
          <w:sz w:val="28"/>
          <w:szCs w:val="26"/>
        </w:rPr>
      </w:pPr>
      <w:r w:rsidRPr="007803D2">
        <w:rPr>
          <w:rFonts w:ascii="Times New Roman" w:hAnsi="Times New Roman" w:cs="Times New Roman"/>
          <w:sz w:val="28"/>
          <w:szCs w:val="26"/>
        </w:rPr>
        <w:t>В ИАС МКГУ на сайте «Ваш контроль» в личный кабинет Управления по результатам предоставления государственных услуг ФНС России в МФЦ Югры поступают оценки налогоплательщиков, на основании которых определяется доля налогоплательщиков, удовлетворенных качеством государственных услуг налоговых органов.</w:t>
      </w:r>
    </w:p>
    <w:p w:rsidR="007803D2" w:rsidRPr="007803D2" w:rsidRDefault="007803D2" w:rsidP="00404CD6">
      <w:pPr>
        <w:tabs>
          <w:tab w:val="left" w:pos="1843"/>
        </w:tabs>
        <w:spacing w:after="0" w:line="240" w:lineRule="auto"/>
        <w:ind w:firstLine="709"/>
        <w:jc w:val="both"/>
        <w:rPr>
          <w:rFonts w:ascii="Times New Roman" w:hAnsi="Times New Roman" w:cs="Times New Roman"/>
          <w:sz w:val="28"/>
          <w:szCs w:val="26"/>
        </w:rPr>
      </w:pPr>
      <w:r w:rsidRPr="007803D2">
        <w:rPr>
          <w:rFonts w:ascii="Times New Roman" w:hAnsi="Times New Roman" w:cs="Times New Roman"/>
          <w:sz w:val="28"/>
          <w:szCs w:val="26"/>
        </w:rPr>
        <w:t>Очень важно, что качество услуг налоговых органов на площадках МФЦ напрямую влияет на оценку непосредственно Управления. Так, в целях корректного учёта оценок гражданами качества предоставления государственных услуг ФНС России, оценки граждан о качестве государственных услуг, оказанных на площадках МФЦ округа, отображаются только в личном кабинете Управления, размещенного в ИАС МКГУ на сайте «Ваш контроль».</w:t>
      </w:r>
    </w:p>
    <w:p w:rsidR="00184D41" w:rsidRDefault="007803D2" w:rsidP="00404CD6">
      <w:pPr>
        <w:tabs>
          <w:tab w:val="left" w:pos="1843"/>
        </w:tabs>
        <w:spacing w:after="0" w:line="240" w:lineRule="auto"/>
        <w:ind w:firstLine="709"/>
        <w:jc w:val="both"/>
        <w:rPr>
          <w:rFonts w:ascii="Times New Roman" w:hAnsi="Times New Roman" w:cs="Times New Roman"/>
          <w:sz w:val="28"/>
          <w:szCs w:val="26"/>
        </w:rPr>
      </w:pPr>
      <w:r w:rsidRPr="007803D2">
        <w:rPr>
          <w:rFonts w:ascii="Times New Roman" w:hAnsi="Times New Roman" w:cs="Times New Roman"/>
          <w:sz w:val="28"/>
          <w:szCs w:val="26"/>
        </w:rPr>
        <w:t>В этой связи необходимо отметить, что в целях повышения профессионализма</w:t>
      </w:r>
      <w:r w:rsidR="00E53165">
        <w:rPr>
          <w:rFonts w:ascii="Times New Roman" w:hAnsi="Times New Roman" w:cs="Times New Roman"/>
          <w:sz w:val="28"/>
          <w:szCs w:val="26"/>
        </w:rPr>
        <w:t xml:space="preserve"> специалистов МФЦ сотрудниками территориальных налоговых органов</w:t>
      </w:r>
      <w:r w:rsidRPr="007803D2">
        <w:rPr>
          <w:rFonts w:ascii="Times New Roman" w:hAnsi="Times New Roman" w:cs="Times New Roman"/>
          <w:sz w:val="28"/>
          <w:szCs w:val="26"/>
        </w:rPr>
        <w:t xml:space="preserve"> и Управления, проводятся семинары, в том числе в формате «вебинар» и указанная форма взаимодействия успешно используется в рамках сотрудничества в течение ряда лет.</w:t>
      </w:r>
    </w:p>
    <w:p w:rsidR="0025686D" w:rsidRPr="005D7668" w:rsidRDefault="0025686D" w:rsidP="00404CD6">
      <w:pPr>
        <w:tabs>
          <w:tab w:val="left" w:pos="1843"/>
        </w:tabs>
        <w:spacing w:after="0" w:line="240" w:lineRule="auto"/>
        <w:ind w:firstLine="709"/>
        <w:jc w:val="both"/>
        <w:rPr>
          <w:rFonts w:ascii="Times New Roman" w:hAnsi="Times New Roman" w:cs="Times New Roman"/>
          <w:sz w:val="28"/>
          <w:szCs w:val="26"/>
        </w:rPr>
      </w:pPr>
      <w:r w:rsidRPr="0025686D">
        <w:rPr>
          <w:rFonts w:ascii="Times New Roman" w:hAnsi="Times New Roman" w:cs="Times New Roman"/>
          <w:sz w:val="28"/>
          <w:szCs w:val="26"/>
        </w:rPr>
        <w:t>Предварительная запись в МФЦ проводится по телефону 8 (800) 101-00-01. Также возможна запись по телефону конкретного отделения. При этом можно записаться на оказание любой услуги, предоставляемой МФЦ.</w:t>
      </w:r>
    </w:p>
    <w:sectPr w:rsidR="0025686D" w:rsidRPr="005D7668" w:rsidSect="004845BE">
      <w:pgSz w:w="11906" w:h="16838"/>
      <w:pgMar w:top="28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670A48"/>
    <w:multiLevelType w:val="hybridMultilevel"/>
    <w:tmpl w:val="3166A298"/>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727B3720"/>
    <w:multiLevelType w:val="hybridMultilevel"/>
    <w:tmpl w:val="EA28A94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2B70"/>
    <w:rsid w:val="00105955"/>
    <w:rsid w:val="00184D41"/>
    <w:rsid w:val="0025686D"/>
    <w:rsid w:val="00293004"/>
    <w:rsid w:val="002C6A92"/>
    <w:rsid w:val="0031358D"/>
    <w:rsid w:val="00404CD6"/>
    <w:rsid w:val="0041516F"/>
    <w:rsid w:val="0043060B"/>
    <w:rsid w:val="004507E4"/>
    <w:rsid w:val="00460387"/>
    <w:rsid w:val="00473614"/>
    <w:rsid w:val="004845BE"/>
    <w:rsid w:val="005A2B70"/>
    <w:rsid w:val="005D7668"/>
    <w:rsid w:val="005E1D8F"/>
    <w:rsid w:val="00644DF5"/>
    <w:rsid w:val="006D1502"/>
    <w:rsid w:val="007519A6"/>
    <w:rsid w:val="007803D2"/>
    <w:rsid w:val="007E7E9A"/>
    <w:rsid w:val="00884376"/>
    <w:rsid w:val="0098191D"/>
    <w:rsid w:val="009B4409"/>
    <w:rsid w:val="00A55C6E"/>
    <w:rsid w:val="00AF3DBF"/>
    <w:rsid w:val="00B21191"/>
    <w:rsid w:val="00B3383E"/>
    <w:rsid w:val="00B669E8"/>
    <w:rsid w:val="00C1258F"/>
    <w:rsid w:val="00C43658"/>
    <w:rsid w:val="00C97250"/>
    <w:rsid w:val="00D7042C"/>
    <w:rsid w:val="00E22B83"/>
    <w:rsid w:val="00E53165"/>
    <w:rsid w:val="00ED2C35"/>
    <w:rsid w:val="00FA2D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05955"/>
    <w:pPr>
      <w:ind w:left="720"/>
      <w:contextualSpacing/>
    </w:pPr>
  </w:style>
  <w:style w:type="paragraph" w:styleId="a4">
    <w:name w:val="Balloon Text"/>
    <w:basedOn w:val="a"/>
    <w:link w:val="a5"/>
    <w:uiPriority w:val="99"/>
    <w:semiHidden/>
    <w:unhideWhenUsed/>
    <w:rsid w:val="004845B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845B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05955"/>
    <w:pPr>
      <w:ind w:left="720"/>
      <w:contextualSpacing/>
    </w:pPr>
  </w:style>
  <w:style w:type="paragraph" w:styleId="a4">
    <w:name w:val="Balloon Text"/>
    <w:basedOn w:val="a"/>
    <w:link w:val="a5"/>
    <w:uiPriority w:val="99"/>
    <w:semiHidden/>
    <w:unhideWhenUsed/>
    <w:rsid w:val="004845B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845B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1394</Words>
  <Characters>7949</Characters>
  <Application>Microsoft Office Word</Application>
  <DocSecurity>0</DocSecurity>
  <Lines>66</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Администратор</dc:creator>
  <cp:lastModifiedBy>Велиева Наталья Алексеевна</cp:lastModifiedBy>
  <cp:revision>2</cp:revision>
  <dcterms:created xsi:type="dcterms:W3CDTF">2021-08-09T03:39:00Z</dcterms:created>
  <dcterms:modified xsi:type="dcterms:W3CDTF">2021-08-09T03:39:00Z</dcterms:modified>
</cp:coreProperties>
</file>